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0276C" w14:textId="2422320F" w:rsidR="008F64E7" w:rsidRPr="00B002E4" w:rsidRDefault="00327F16" w:rsidP="002745B0">
      <w:pPr>
        <w:spacing w:before="100" w:beforeAutospacing="1" w:after="100" w:afterAutospacing="1" w:line="240" w:lineRule="auto"/>
        <w:outlineLvl w:val="1"/>
        <w:rPr>
          <w:rFonts w:eastAsia="Times New Roman" w:cstheme="minorHAnsi"/>
          <w:b/>
          <w:bCs/>
          <w:lang w:eastAsia="en-CA"/>
        </w:rPr>
      </w:pPr>
      <w:proofErr w:type="spellStart"/>
      <w:r w:rsidRPr="00B002E4">
        <w:rPr>
          <w:rFonts w:eastAsia="Times New Roman" w:cstheme="minorHAnsi"/>
          <w:b/>
          <w:bCs/>
          <w:lang w:eastAsia="en-CA"/>
        </w:rPr>
        <w:t>Jjjjj</w:t>
      </w:r>
      <w:proofErr w:type="spellEnd"/>
      <w:r w:rsidRPr="00B002E4">
        <w:rPr>
          <w:rFonts w:eastAsia="Times New Roman" w:cstheme="minorHAnsi"/>
          <w:b/>
          <w:bCs/>
          <w:lang w:eastAsia="en-CA"/>
        </w:rPr>
        <w:t>,,,,</w:t>
      </w:r>
      <w:r w:rsidR="002745B0" w:rsidRPr="00B002E4">
        <w:rPr>
          <w:rFonts w:eastAsia="Times New Roman" w:cstheme="minorHAnsi"/>
          <w:b/>
          <w:bCs/>
          <w:lang w:eastAsia="en-CA"/>
        </w:rPr>
        <w:t xml:space="preserve"> </w:t>
      </w:r>
    </w:p>
    <w:p w14:paraId="309AB25E" w14:textId="2E5BF8FE" w:rsidR="00122631" w:rsidRPr="00B002E4" w:rsidRDefault="00A06E75" w:rsidP="00A06E75">
      <w:pPr>
        <w:spacing w:before="100" w:beforeAutospacing="1" w:after="100" w:afterAutospacing="1" w:line="240" w:lineRule="auto"/>
        <w:rPr>
          <w:rFonts w:eastAsia="Times New Roman" w:cstheme="minorHAnsi"/>
          <w:lang w:eastAsia="en-CA"/>
        </w:rPr>
      </w:pPr>
      <w:r>
        <w:rPr>
          <w:rFonts w:eastAsia="Times New Roman" w:cstheme="minorHAnsi"/>
          <w:b/>
          <w:bCs/>
          <w:lang w:eastAsia="en-CA"/>
        </w:rPr>
        <w:lastRenderedPageBreak/>
        <w:t xml:space="preserve">                                               </w:t>
      </w:r>
      <w:r w:rsidR="0014564C" w:rsidRPr="00B002E4">
        <w:rPr>
          <w:rFonts w:eastAsia="Times New Roman" w:cstheme="minorHAnsi"/>
          <w:b/>
          <w:bCs/>
          <w:lang w:eastAsia="en-CA"/>
        </w:rPr>
        <w:t>BRIEF ON BILL C-35 - KIDS FIRST PARENT ASSOCIATION OF CANAD</w:t>
      </w:r>
      <w:r>
        <w:rPr>
          <w:rFonts w:eastAsia="Times New Roman" w:cstheme="minorHAnsi"/>
          <w:b/>
          <w:bCs/>
          <w:lang w:eastAsia="en-CA"/>
        </w:rPr>
        <w:t>A</w:t>
      </w:r>
      <w:r>
        <w:rPr>
          <w:rFonts w:eastAsia="Times New Roman" w:cstheme="minorHAnsi"/>
          <w:b/>
          <w:bCs/>
          <w:lang w:eastAsia="en-CA"/>
        </w:rPr>
        <w:br/>
      </w:r>
      <w:r w:rsidR="008D52E0" w:rsidRPr="00B002E4">
        <w:rPr>
          <w:rFonts w:eastAsia="Times New Roman" w:cstheme="minorHAnsi"/>
          <w:lang w:eastAsia="en-CA"/>
        </w:rPr>
        <w:t xml:space="preserve">Kids First Parent Association of Canada </w:t>
      </w:r>
      <w:r w:rsidR="00FF04DC" w:rsidRPr="00B002E4">
        <w:rPr>
          <w:rFonts w:eastAsia="Times New Roman" w:cstheme="minorHAnsi"/>
          <w:lang w:eastAsia="en-CA"/>
        </w:rPr>
        <w:t xml:space="preserve">is fully supportive of </w:t>
      </w:r>
      <w:r w:rsidR="0098647E" w:rsidRPr="00B002E4">
        <w:rPr>
          <w:rFonts w:eastAsia="Times New Roman" w:cstheme="minorHAnsi"/>
          <w:lang w:eastAsia="en-CA"/>
        </w:rPr>
        <w:t xml:space="preserve">public </w:t>
      </w:r>
      <w:r w:rsidR="00FF04DC" w:rsidRPr="00B002E4">
        <w:rPr>
          <w:rFonts w:eastAsia="Times New Roman" w:cstheme="minorHAnsi"/>
          <w:lang w:eastAsia="en-CA"/>
        </w:rPr>
        <w:t xml:space="preserve">funding for high quality early learning and child care  </w:t>
      </w:r>
      <w:r w:rsidR="008D52E0" w:rsidRPr="00B002E4">
        <w:rPr>
          <w:rFonts w:eastAsia="Times New Roman" w:cstheme="minorHAnsi"/>
          <w:lang w:eastAsia="en-CA"/>
        </w:rPr>
        <w:t>recogniz</w:t>
      </w:r>
      <w:r w:rsidR="00FF04DC" w:rsidRPr="00B002E4">
        <w:rPr>
          <w:rFonts w:eastAsia="Times New Roman" w:cstheme="minorHAnsi"/>
          <w:lang w:eastAsia="en-CA"/>
        </w:rPr>
        <w:t>ing</w:t>
      </w:r>
      <w:r w:rsidR="008D52E0" w:rsidRPr="00B002E4">
        <w:rPr>
          <w:rFonts w:eastAsia="Times New Roman" w:cstheme="minorHAnsi"/>
          <w:lang w:eastAsia="en-CA"/>
        </w:rPr>
        <w:t xml:space="preserve"> that:</w:t>
      </w:r>
      <w:r w:rsidR="00BA4363" w:rsidRPr="00B002E4">
        <w:rPr>
          <w:rFonts w:eastAsia="Times New Roman" w:cstheme="minorHAnsi"/>
          <w:lang w:eastAsia="en-CA"/>
        </w:rPr>
        <w:br/>
      </w:r>
      <w:r w:rsidR="00094B1D" w:rsidRPr="00B002E4">
        <w:rPr>
          <w:rFonts w:eastAsia="Times New Roman" w:cstheme="minorHAnsi"/>
          <w:lang w:eastAsia="en-CA"/>
        </w:rPr>
        <w:t xml:space="preserve">- </w:t>
      </w:r>
      <w:r w:rsidR="008D52E0" w:rsidRPr="00B002E4">
        <w:rPr>
          <w:rFonts w:eastAsia="Times New Roman" w:cstheme="minorHAnsi"/>
          <w:lang w:eastAsia="en-CA"/>
        </w:rPr>
        <w:t>child care is the care of a child</w:t>
      </w:r>
      <w:r w:rsidR="00FF04DC" w:rsidRPr="00B002E4">
        <w:rPr>
          <w:rFonts w:eastAsia="Times New Roman" w:cstheme="minorHAnsi"/>
          <w:lang w:eastAsia="en-CA"/>
        </w:rPr>
        <w:t xml:space="preserve"> by anyone including parents</w:t>
      </w:r>
      <w:r w:rsidR="00681C34" w:rsidRPr="00B002E4">
        <w:rPr>
          <w:rFonts w:eastAsia="Times New Roman" w:cstheme="minorHAnsi"/>
          <w:lang w:eastAsia="en-CA"/>
        </w:rPr>
        <w:t xml:space="preserve"> </w:t>
      </w:r>
      <w:r w:rsidR="00094B1D" w:rsidRPr="00B002E4">
        <w:rPr>
          <w:rFonts w:eastAsia="Times New Roman" w:cstheme="minorHAnsi"/>
          <w:lang w:eastAsia="en-CA"/>
        </w:rPr>
        <w:br/>
        <w:t xml:space="preserve">- every child needs </w:t>
      </w:r>
      <w:r w:rsidR="00BA4363" w:rsidRPr="00B002E4">
        <w:rPr>
          <w:rFonts w:eastAsia="Times New Roman" w:cstheme="minorHAnsi"/>
          <w:lang w:eastAsia="en-CA"/>
        </w:rPr>
        <w:t xml:space="preserve">high quality </w:t>
      </w:r>
      <w:r w:rsidR="00094B1D" w:rsidRPr="00B002E4">
        <w:rPr>
          <w:rFonts w:eastAsia="Times New Roman" w:cstheme="minorHAnsi"/>
          <w:lang w:eastAsia="en-CA"/>
        </w:rPr>
        <w:t>child care 24/7/365</w:t>
      </w:r>
      <w:r w:rsidR="00FF04DC" w:rsidRPr="00B002E4">
        <w:rPr>
          <w:rFonts w:eastAsia="Times New Roman" w:cstheme="minorHAnsi"/>
          <w:lang w:eastAsia="en-CA"/>
        </w:rPr>
        <w:t xml:space="preserve">: </w:t>
      </w:r>
      <w:r w:rsidR="00094B1D" w:rsidRPr="00B002E4">
        <w:rPr>
          <w:rFonts w:eastAsia="Times New Roman" w:cstheme="minorHAnsi"/>
          <w:lang w:eastAsia="en-CA"/>
        </w:rPr>
        <w:t>Canadian tax law affirms that child care is needed until a</w:t>
      </w:r>
      <w:r w:rsidR="00FF04DC" w:rsidRPr="00B002E4">
        <w:rPr>
          <w:rFonts w:eastAsia="Times New Roman" w:cstheme="minorHAnsi"/>
          <w:lang w:eastAsia="en-CA"/>
        </w:rPr>
        <w:t>ge</w:t>
      </w:r>
      <w:r w:rsidR="00094B1D" w:rsidRPr="00B002E4">
        <w:rPr>
          <w:rFonts w:eastAsia="Times New Roman" w:cstheme="minorHAnsi"/>
          <w:lang w:eastAsia="en-CA"/>
        </w:rPr>
        <w:t xml:space="preserve"> 16.</w:t>
      </w:r>
      <w:r w:rsidR="00094B1D" w:rsidRPr="00B002E4">
        <w:rPr>
          <w:rFonts w:eastAsia="Times New Roman" w:cstheme="minorHAnsi"/>
          <w:lang w:eastAsia="en-CA"/>
        </w:rPr>
        <w:br/>
        <w:t xml:space="preserve">- </w:t>
      </w:r>
      <w:r w:rsidR="00094B1D" w:rsidRPr="00B002E4">
        <w:rPr>
          <w:rFonts w:eastAsia="Times New Roman" w:cstheme="minorHAnsi"/>
          <w:lang w:eastAsia="en-CA"/>
        </w:rPr>
        <w:t xml:space="preserve">high quality early learning and child care is very </w:t>
      </w:r>
      <w:r w:rsidR="00FF04DC" w:rsidRPr="00B002E4">
        <w:rPr>
          <w:rFonts w:eastAsia="Times New Roman" w:cstheme="minorHAnsi"/>
          <w:lang w:eastAsia="en-CA"/>
        </w:rPr>
        <w:t>cost</w:t>
      </w:r>
      <w:r w:rsidR="00094B1D" w:rsidRPr="00B002E4">
        <w:rPr>
          <w:rFonts w:eastAsia="Times New Roman" w:cstheme="minorHAnsi"/>
          <w:lang w:eastAsia="en-CA"/>
        </w:rPr>
        <w:t>ly</w:t>
      </w:r>
      <w:r w:rsidR="00FF04DC" w:rsidRPr="00B002E4">
        <w:rPr>
          <w:rFonts w:eastAsia="Times New Roman" w:cstheme="minorHAnsi"/>
          <w:lang w:eastAsia="en-CA"/>
        </w:rPr>
        <w:br/>
        <w:t xml:space="preserve">- high quality early learning and child care provides enormous </w:t>
      </w:r>
      <w:r w:rsidR="00F83EE5" w:rsidRPr="00B002E4">
        <w:rPr>
          <w:rFonts w:eastAsia="Times New Roman" w:cstheme="minorHAnsi"/>
          <w:lang w:eastAsia="en-CA"/>
        </w:rPr>
        <w:t xml:space="preserve">individual, familial, </w:t>
      </w:r>
      <w:r w:rsidR="00FF04DC" w:rsidRPr="00B002E4">
        <w:rPr>
          <w:rFonts w:eastAsia="Times New Roman" w:cstheme="minorHAnsi"/>
          <w:lang w:eastAsia="en-CA"/>
        </w:rPr>
        <w:t>social</w:t>
      </w:r>
      <w:r w:rsidR="00F83EE5" w:rsidRPr="00B002E4">
        <w:rPr>
          <w:rFonts w:eastAsia="Times New Roman" w:cstheme="minorHAnsi"/>
          <w:lang w:eastAsia="en-CA"/>
        </w:rPr>
        <w:t>,</w:t>
      </w:r>
      <w:r w:rsidR="00FF04DC" w:rsidRPr="00B002E4">
        <w:rPr>
          <w:rFonts w:eastAsia="Times New Roman" w:cstheme="minorHAnsi"/>
          <w:lang w:eastAsia="en-CA"/>
        </w:rPr>
        <w:t xml:space="preserve"> and economic benefits</w:t>
      </w:r>
      <w:r w:rsidR="00F83EE5" w:rsidRPr="00B002E4">
        <w:rPr>
          <w:rFonts w:eastAsia="Times New Roman" w:cstheme="minorHAnsi"/>
          <w:lang w:eastAsia="en-CA"/>
        </w:rPr>
        <w:br/>
        <w:t>- providing early learning and child care is socially essential work whoever does it</w:t>
      </w:r>
      <w:r w:rsidR="008D52E0" w:rsidRPr="00B002E4">
        <w:rPr>
          <w:rFonts w:eastAsia="Times New Roman" w:cstheme="minorHAnsi"/>
          <w:lang w:eastAsia="en-CA"/>
        </w:rPr>
        <w:br/>
      </w:r>
      <w:r w:rsidR="00094B1D" w:rsidRPr="00B002E4">
        <w:rPr>
          <w:rFonts w:eastAsia="Times New Roman" w:cstheme="minorHAnsi"/>
          <w:lang w:eastAsia="en-CA"/>
        </w:rPr>
        <w:t xml:space="preserve">- </w:t>
      </w:r>
      <w:r w:rsidR="008D52E0" w:rsidRPr="00B002E4">
        <w:rPr>
          <w:rFonts w:eastAsia="Times New Roman" w:cstheme="minorHAnsi"/>
          <w:lang w:eastAsia="en-CA"/>
        </w:rPr>
        <w:t>every mother is a working mother</w:t>
      </w:r>
      <w:r w:rsidR="00EA7C3A" w:rsidRPr="00B002E4">
        <w:rPr>
          <w:rFonts w:eastAsia="Times New Roman" w:cstheme="minorHAnsi"/>
          <w:lang w:eastAsia="en-CA"/>
        </w:rPr>
        <w:br/>
        <w:t xml:space="preserve">- policy </w:t>
      </w:r>
      <w:r w:rsidR="001D256F" w:rsidRPr="00B002E4">
        <w:rPr>
          <w:rFonts w:eastAsia="Times New Roman" w:cstheme="minorHAnsi"/>
          <w:lang w:eastAsia="en-CA"/>
        </w:rPr>
        <w:t xml:space="preserve">related to </w:t>
      </w:r>
      <w:r w:rsidR="00EA7C3A" w:rsidRPr="00B002E4">
        <w:rPr>
          <w:rFonts w:eastAsia="Times New Roman" w:cstheme="minorHAnsi"/>
          <w:lang w:eastAsia="en-CA"/>
        </w:rPr>
        <w:t>child</w:t>
      </w:r>
      <w:r w:rsidR="001D256F" w:rsidRPr="00B002E4">
        <w:rPr>
          <w:rFonts w:eastAsia="Times New Roman" w:cstheme="minorHAnsi"/>
          <w:lang w:eastAsia="en-CA"/>
        </w:rPr>
        <w:t xml:space="preserve">ren must seek to optimize and </w:t>
      </w:r>
      <w:r w:rsidR="0001068C" w:rsidRPr="00B002E4">
        <w:rPr>
          <w:rFonts w:eastAsia="Times New Roman" w:cstheme="minorHAnsi"/>
          <w:lang w:eastAsia="en-CA"/>
        </w:rPr>
        <w:t xml:space="preserve">must </w:t>
      </w:r>
      <w:r w:rsidR="00EA7C3A" w:rsidRPr="00B002E4">
        <w:rPr>
          <w:rFonts w:eastAsia="Times New Roman" w:cstheme="minorHAnsi"/>
          <w:lang w:eastAsia="en-CA"/>
        </w:rPr>
        <w:t>not compromise children’s security of person (physical and mental well-being)</w:t>
      </w:r>
      <w:r w:rsidR="00FD5510" w:rsidRPr="00B002E4">
        <w:rPr>
          <w:rFonts w:eastAsia="Times New Roman" w:cstheme="minorHAnsi"/>
          <w:lang w:eastAsia="en-CA"/>
        </w:rPr>
        <w:br/>
        <w:t>- all are entitled to equal benefit under the law.</w:t>
      </w:r>
      <w:r w:rsidR="00EC58D7">
        <w:rPr>
          <w:rFonts w:eastAsia="Times New Roman" w:cstheme="minorHAnsi"/>
          <w:lang w:eastAsia="en-CA"/>
        </w:rPr>
        <w:br/>
      </w:r>
      <w:r w:rsidR="00EC58D7">
        <w:rPr>
          <w:rFonts w:eastAsia="Times New Roman" w:cstheme="minorHAnsi"/>
          <w:lang w:eastAsia="en-CA"/>
        </w:rPr>
        <w:br/>
        <w:t xml:space="preserve">                                                                                          </w:t>
      </w:r>
      <w:r w:rsidR="00625E80" w:rsidRPr="00B002E4">
        <w:rPr>
          <w:rFonts w:eastAsia="Times New Roman" w:cstheme="minorHAnsi"/>
          <w:b/>
          <w:bCs/>
          <w:lang w:eastAsia="en-CA"/>
        </w:rPr>
        <w:t>VISION</w:t>
      </w:r>
      <w:r w:rsidR="00625E80" w:rsidRPr="00B002E4">
        <w:rPr>
          <w:rFonts w:eastAsia="Times New Roman" w:cstheme="minorHAnsi"/>
          <w:b/>
          <w:bCs/>
          <w:u w:val="single"/>
          <w:lang w:eastAsia="en-CA"/>
        </w:rPr>
        <w:t>S</w:t>
      </w:r>
      <w:r>
        <w:rPr>
          <w:rFonts w:eastAsia="Times New Roman" w:cstheme="minorHAnsi"/>
          <w:b/>
          <w:bCs/>
          <w:u w:val="single"/>
          <w:lang w:eastAsia="en-CA"/>
        </w:rPr>
        <w:br/>
      </w:r>
      <w:r w:rsidR="0014564C" w:rsidRPr="00B002E4">
        <w:rPr>
          <w:rFonts w:eastAsia="Times New Roman" w:cstheme="minorHAnsi"/>
          <w:lang w:eastAsia="en-CA"/>
        </w:rPr>
        <w:t>B</w:t>
      </w:r>
      <w:r w:rsidR="00710825" w:rsidRPr="00B002E4">
        <w:rPr>
          <w:rFonts w:eastAsia="Times New Roman" w:cstheme="minorHAnsi"/>
          <w:lang w:eastAsia="en-CA"/>
        </w:rPr>
        <w:t>ill C 35 describes a particular “vision” for early learning and child care.</w:t>
      </w:r>
      <w:r w:rsidR="00C02361" w:rsidRPr="00B002E4">
        <w:rPr>
          <w:rFonts w:eastAsia="Times New Roman" w:cstheme="minorHAnsi"/>
          <w:lang w:eastAsia="en-CA"/>
        </w:rPr>
        <w:t xml:space="preserve"> </w:t>
      </w:r>
      <w:r w:rsidR="00EC58D7">
        <w:rPr>
          <w:rFonts w:eastAsia="Times New Roman" w:cstheme="minorHAnsi"/>
          <w:lang w:eastAsia="en-CA"/>
        </w:rPr>
        <w:t xml:space="preserve"> </w:t>
      </w:r>
      <w:r w:rsidR="0021172B" w:rsidRPr="00B002E4">
        <w:rPr>
          <w:rFonts w:eastAsia="Times New Roman" w:cstheme="minorHAnsi"/>
          <w:lang w:eastAsia="en-CA"/>
        </w:rPr>
        <w:t xml:space="preserve">The “vision” is that of </w:t>
      </w:r>
      <w:r w:rsidR="00122631" w:rsidRPr="00B002E4">
        <w:rPr>
          <w:rFonts w:eastAsia="Times New Roman" w:cstheme="minorHAnsi"/>
          <w:lang w:eastAsia="en-CA"/>
        </w:rPr>
        <w:t xml:space="preserve">the minority of </w:t>
      </w:r>
      <w:r w:rsidR="0021172B" w:rsidRPr="00B002E4">
        <w:rPr>
          <w:rFonts w:eastAsia="Times New Roman" w:cstheme="minorHAnsi"/>
          <w:lang w:eastAsia="en-CA"/>
        </w:rPr>
        <w:t>individuals</w:t>
      </w:r>
      <w:r w:rsidR="00122631" w:rsidRPr="00B002E4">
        <w:rPr>
          <w:rFonts w:eastAsia="Times New Roman" w:cstheme="minorHAnsi"/>
          <w:lang w:eastAsia="en-CA"/>
        </w:rPr>
        <w:t xml:space="preserve"> and organisations that:</w:t>
      </w:r>
      <w:r w:rsidR="00122631" w:rsidRPr="00B002E4">
        <w:rPr>
          <w:rFonts w:eastAsia="Times New Roman" w:cstheme="minorHAnsi"/>
          <w:lang w:eastAsia="en-CA"/>
        </w:rPr>
        <w:br/>
        <w:t>-</w:t>
      </w:r>
      <w:r w:rsidR="0021172B" w:rsidRPr="00B002E4">
        <w:rPr>
          <w:rFonts w:eastAsia="Times New Roman" w:cstheme="minorHAnsi"/>
          <w:lang w:eastAsia="en-CA"/>
        </w:rPr>
        <w:t xml:space="preserve"> share particular philosophical or ideological position</w:t>
      </w:r>
      <w:r w:rsidR="00122631" w:rsidRPr="00B002E4">
        <w:rPr>
          <w:rFonts w:eastAsia="Times New Roman" w:cstheme="minorHAnsi"/>
          <w:lang w:eastAsia="en-CA"/>
        </w:rPr>
        <w:t>s about women or parents or the role of the state</w:t>
      </w:r>
      <w:r w:rsidR="00122631" w:rsidRPr="00B002E4">
        <w:rPr>
          <w:rFonts w:eastAsia="Times New Roman" w:cstheme="minorHAnsi"/>
          <w:lang w:eastAsia="en-CA"/>
        </w:rPr>
        <w:br/>
        <w:t xml:space="preserve">- and/or who benefit financially from selling goods and service related to ELCC </w:t>
      </w:r>
      <w:r w:rsidR="00122631" w:rsidRPr="00B002E4">
        <w:rPr>
          <w:rFonts w:eastAsia="Times New Roman" w:cstheme="minorHAnsi"/>
          <w:lang w:eastAsia="en-CA"/>
        </w:rPr>
        <w:br/>
        <w:t>- and/or who benefit financially from lower wages due to an artificially swollen labour supply</w:t>
      </w:r>
      <w:r w:rsidR="00122631" w:rsidRPr="00B002E4">
        <w:rPr>
          <w:rFonts w:eastAsia="Times New Roman" w:cstheme="minorHAnsi"/>
          <w:lang w:eastAsia="en-CA"/>
        </w:rPr>
        <w:br/>
        <w:t xml:space="preserve">- </w:t>
      </w:r>
      <w:r w:rsidR="00122631" w:rsidRPr="00B002E4">
        <w:rPr>
          <w:rFonts w:eastAsia="Times New Roman" w:cstheme="minorHAnsi"/>
          <w:lang w:eastAsia="en-CA"/>
        </w:rPr>
        <w:t>and/or who benefit</w:t>
      </w:r>
      <w:r w:rsidR="00122631" w:rsidRPr="00B002E4">
        <w:rPr>
          <w:rFonts w:eastAsia="Times New Roman" w:cstheme="minorHAnsi"/>
          <w:lang w:eastAsia="en-CA"/>
        </w:rPr>
        <w:t xml:space="preserve"> financially</w:t>
      </w:r>
      <w:r w:rsidR="00122631" w:rsidRPr="00B002E4">
        <w:rPr>
          <w:rFonts w:eastAsia="Times New Roman" w:cstheme="minorHAnsi"/>
          <w:lang w:eastAsia="en-CA"/>
        </w:rPr>
        <w:t xml:space="preserve"> from an artificially swollen </w:t>
      </w:r>
      <w:r w:rsidR="00122631" w:rsidRPr="00B002E4">
        <w:rPr>
          <w:rFonts w:eastAsia="Times New Roman" w:cstheme="minorHAnsi"/>
          <w:lang w:eastAsia="en-CA"/>
        </w:rPr>
        <w:t>demand for goods and services related to parents’ lack of time, such as convenienc</w:t>
      </w:r>
      <w:r w:rsidR="005E5B20" w:rsidRPr="00B002E4">
        <w:rPr>
          <w:rFonts w:eastAsia="Times New Roman" w:cstheme="minorHAnsi"/>
          <w:lang w:eastAsia="en-CA"/>
        </w:rPr>
        <w:t>e</w:t>
      </w:r>
      <w:r w:rsidR="00122631" w:rsidRPr="00B002E4">
        <w:rPr>
          <w:rFonts w:eastAsia="Times New Roman" w:cstheme="minorHAnsi"/>
          <w:lang w:eastAsia="en-CA"/>
        </w:rPr>
        <w:t xml:space="preserve"> foods</w:t>
      </w:r>
      <w:r w:rsidR="000532FD" w:rsidRPr="00B002E4">
        <w:rPr>
          <w:rFonts w:eastAsia="Times New Roman" w:cstheme="minorHAnsi"/>
          <w:lang w:eastAsia="en-CA"/>
        </w:rPr>
        <w:t xml:space="preserve"> </w:t>
      </w:r>
    </w:p>
    <w:p w14:paraId="0DD5EB67" w14:textId="420A42E8" w:rsidR="00C02361" w:rsidRPr="00B002E4" w:rsidRDefault="00C02361" w:rsidP="008F64E7">
      <w:pPr>
        <w:spacing w:before="100" w:beforeAutospacing="1" w:after="100" w:afterAutospacing="1" w:line="240" w:lineRule="auto"/>
        <w:rPr>
          <w:rFonts w:eastAsia="Times New Roman" w:cstheme="minorHAnsi"/>
          <w:lang w:eastAsia="en-CA"/>
        </w:rPr>
      </w:pPr>
      <w:r w:rsidRPr="00B002E4">
        <w:rPr>
          <w:rFonts w:eastAsia="Times New Roman" w:cstheme="minorHAnsi"/>
          <w:lang w:eastAsia="en-CA"/>
        </w:rPr>
        <w:t xml:space="preserve">However, </w:t>
      </w:r>
      <w:r w:rsidR="000532FD" w:rsidRPr="00B002E4">
        <w:rPr>
          <w:rFonts w:eastAsia="Times New Roman" w:cstheme="minorHAnsi"/>
          <w:lang w:eastAsia="en-CA"/>
        </w:rPr>
        <w:t>Canadian</w:t>
      </w:r>
      <w:r w:rsidR="007E4AA2" w:rsidRPr="00B002E4">
        <w:rPr>
          <w:rFonts w:eastAsia="Times New Roman" w:cstheme="minorHAnsi"/>
          <w:lang w:eastAsia="en-CA"/>
        </w:rPr>
        <w:t xml:space="preserve">s’ </w:t>
      </w:r>
      <w:r w:rsidRPr="00B002E4">
        <w:rPr>
          <w:rFonts w:eastAsia="Times New Roman" w:cstheme="minorHAnsi"/>
          <w:lang w:eastAsia="en-CA"/>
        </w:rPr>
        <w:t>“</w:t>
      </w:r>
      <w:r w:rsidRPr="00B002E4">
        <w:rPr>
          <w:rFonts w:eastAsia="Times New Roman" w:cstheme="minorHAnsi"/>
          <w:lang w:eastAsia="en-CA"/>
        </w:rPr>
        <w:t>v</w:t>
      </w:r>
      <w:r w:rsidRPr="00B002E4">
        <w:rPr>
          <w:rFonts w:eastAsia="Times New Roman" w:cstheme="minorHAnsi"/>
          <w:lang w:eastAsia="en-CA"/>
        </w:rPr>
        <w:t xml:space="preserve">isions” for early learning and child care are </w:t>
      </w:r>
      <w:r w:rsidR="005E5B20" w:rsidRPr="00B002E4">
        <w:rPr>
          <w:rFonts w:eastAsia="Times New Roman" w:cstheme="minorHAnsi"/>
          <w:lang w:eastAsia="en-CA"/>
        </w:rPr>
        <w:t xml:space="preserve">far more </w:t>
      </w:r>
      <w:r w:rsidRPr="00B002E4">
        <w:rPr>
          <w:rFonts w:eastAsia="Times New Roman" w:cstheme="minorHAnsi"/>
          <w:lang w:eastAsia="en-CA"/>
        </w:rPr>
        <w:t>diverse</w:t>
      </w:r>
      <w:r w:rsidR="005E5B20" w:rsidRPr="00B002E4">
        <w:rPr>
          <w:rFonts w:eastAsia="Times New Roman" w:cstheme="minorHAnsi"/>
          <w:lang w:eastAsia="en-CA"/>
        </w:rPr>
        <w:t xml:space="preserve"> and </w:t>
      </w:r>
      <w:r w:rsidRPr="00B002E4">
        <w:rPr>
          <w:rFonts w:eastAsia="Times New Roman" w:cstheme="minorHAnsi"/>
          <w:lang w:eastAsia="en-CA"/>
        </w:rPr>
        <w:t>fluid</w:t>
      </w:r>
      <w:r w:rsidR="00597A61" w:rsidRPr="00B002E4">
        <w:rPr>
          <w:rFonts w:eastAsia="Times New Roman" w:cstheme="minorHAnsi"/>
          <w:lang w:eastAsia="en-CA"/>
        </w:rPr>
        <w:t>; the number of “visions” is</w:t>
      </w:r>
      <w:r w:rsidR="005E5B20" w:rsidRPr="00B002E4">
        <w:rPr>
          <w:rFonts w:eastAsia="Times New Roman" w:cstheme="minorHAnsi"/>
          <w:lang w:eastAsia="en-CA"/>
        </w:rPr>
        <w:t xml:space="preserve"> </w:t>
      </w:r>
      <w:r w:rsidRPr="00B002E4">
        <w:rPr>
          <w:rFonts w:eastAsia="Times New Roman" w:cstheme="minorHAnsi"/>
          <w:lang w:eastAsia="en-CA"/>
        </w:rPr>
        <w:t>approximately equal to the number of children.</w:t>
      </w:r>
    </w:p>
    <w:p w14:paraId="1643EAD0" w14:textId="6D43492F" w:rsidR="00274CE9" w:rsidRPr="00B002E4" w:rsidRDefault="00A06E75" w:rsidP="00A06E75">
      <w:pPr>
        <w:rPr>
          <w:rFonts w:eastAsia="Times New Roman" w:cstheme="minorHAnsi"/>
          <w:lang w:eastAsia="en-CA"/>
        </w:rPr>
      </w:pPr>
      <w:r>
        <w:rPr>
          <w:rFonts w:cstheme="minorHAnsi"/>
          <w:b/>
          <w:bCs/>
          <w:lang w:eastAsia="en-CA"/>
        </w:rPr>
        <w:t xml:space="preserve">                                                                                         </w:t>
      </w:r>
      <w:r w:rsidR="00931FA8" w:rsidRPr="00B002E4">
        <w:rPr>
          <w:rFonts w:cstheme="minorHAnsi"/>
          <w:b/>
          <w:bCs/>
          <w:lang w:eastAsia="en-CA"/>
        </w:rPr>
        <w:t>LEGAL ISSUE</w:t>
      </w:r>
      <w:r>
        <w:rPr>
          <w:rFonts w:cstheme="minorHAnsi"/>
          <w:b/>
          <w:bCs/>
          <w:lang w:eastAsia="en-CA"/>
        </w:rPr>
        <w:t>S</w:t>
      </w:r>
      <w:r>
        <w:rPr>
          <w:rFonts w:cstheme="minorHAnsi"/>
          <w:b/>
          <w:bCs/>
          <w:lang w:eastAsia="en-CA"/>
        </w:rPr>
        <w:br/>
      </w:r>
      <w:r w:rsidR="003B561C" w:rsidRPr="00B002E4">
        <w:rPr>
          <w:rFonts w:eastAsia="Times New Roman" w:cstheme="minorHAnsi"/>
          <w:lang w:eastAsia="en-CA"/>
        </w:rPr>
        <w:t>Canada is a pluralistic democracy that</w:t>
      </w:r>
      <w:r w:rsidR="0023078C" w:rsidRPr="00B002E4">
        <w:rPr>
          <w:rFonts w:eastAsia="Times New Roman" w:cstheme="minorHAnsi"/>
          <w:lang w:eastAsia="en-CA"/>
        </w:rPr>
        <w:t xml:space="preserve"> </w:t>
      </w:r>
      <w:r w:rsidR="008266E2" w:rsidRPr="00B002E4">
        <w:rPr>
          <w:rFonts w:eastAsia="Times New Roman" w:cstheme="minorHAnsi"/>
          <w:lang w:eastAsia="en-CA"/>
        </w:rPr>
        <w:t>increasingly upholds</w:t>
      </w:r>
      <w:r w:rsidR="0023078C" w:rsidRPr="00B002E4">
        <w:rPr>
          <w:rFonts w:eastAsia="Times New Roman" w:cstheme="minorHAnsi"/>
          <w:lang w:eastAsia="en-CA"/>
        </w:rPr>
        <w:t xml:space="preserve"> individual autonomy and</w:t>
      </w:r>
      <w:r w:rsidR="003B561C" w:rsidRPr="00B002E4">
        <w:rPr>
          <w:rFonts w:eastAsia="Times New Roman" w:cstheme="minorHAnsi"/>
          <w:lang w:eastAsia="en-CA"/>
        </w:rPr>
        <w:t xml:space="preserve"> firmly rejects state-imposed </w:t>
      </w:r>
      <w:r w:rsidR="003B561C" w:rsidRPr="00B002E4">
        <w:rPr>
          <w:rFonts w:eastAsia="Times New Roman" w:cstheme="minorHAnsi"/>
          <w:lang w:eastAsia="en-CA"/>
        </w:rPr>
        <w:t xml:space="preserve">“visions” for how life is </w:t>
      </w:r>
      <w:r w:rsidR="002E576E" w:rsidRPr="00B002E4">
        <w:rPr>
          <w:rFonts w:eastAsia="Times New Roman" w:cstheme="minorHAnsi"/>
          <w:lang w:eastAsia="en-CA"/>
        </w:rPr>
        <w:t xml:space="preserve">to be </w:t>
      </w:r>
      <w:r w:rsidR="003B561C" w:rsidRPr="00B002E4">
        <w:rPr>
          <w:rFonts w:eastAsia="Times New Roman" w:cstheme="minorHAnsi"/>
          <w:lang w:eastAsia="en-CA"/>
        </w:rPr>
        <w:t>lived</w:t>
      </w:r>
      <w:r w:rsidR="009B7980" w:rsidRPr="00B002E4">
        <w:rPr>
          <w:rFonts w:eastAsia="Times New Roman" w:cstheme="minorHAnsi"/>
          <w:lang w:eastAsia="en-CA"/>
        </w:rPr>
        <w:t>, how children learn and are care for,</w:t>
      </w:r>
      <w:r w:rsidR="00D3477B" w:rsidRPr="00B002E4">
        <w:rPr>
          <w:rFonts w:eastAsia="Times New Roman" w:cstheme="minorHAnsi"/>
          <w:lang w:eastAsia="en-CA"/>
        </w:rPr>
        <w:t xml:space="preserve"> what</w:t>
      </w:r>
      <w:r w:rsidR="009B7980" w:rsidRPr="00B002E4">
        <w:rPr>
          <w:rFonts w:eastAsia="Times New Roman" w:cstheme="minorHAnsi"/>
          <w:lang w:eastAsia="en-CA"/>
        </w:rPr>
        <w:t xml:space="preserve"> preferences women </w:t>
      </w:r>
      <w:r w:rsidR="00B65C87" w:rsidRPr="00B002E4">
        <w:rPr>
          <w:rFonts w:eastAsia="Times New Roman" w:cstheme="minorHAnsi"/>
          <w:lang w:eastAsia="en-CA"/>
        </w:rPr>
        <w:t xml:space="preserve">hold for </w:t>
      </w:r>
      <w:r w:rsidR="009B7980" w:rsidRPr="00B002E4">
        <w:rPr>
          <w:rFonts w:eastAsia="Times New Roman" w:cstheme="minorHAnsi"/>
          <w:lang w:eastAsia="en-CA"/>
        </w:rPr>
        <w:t xml:space="preserve">their priorities, </w:t>
      </w:r>
      <w:r w:rsidR="000E1DB6" w:rsidRPr="00B002E4">
        <w:rPr>
          <w:rFonts w:eastAsia="Times New Roman" w:cstheme="minorHAnsi"/>
          <w:lang w:eastAsia="en-CA"/>
        </w:rPr>
        <w:t>what</w:t>
      </w:r>
      <w:r w:rsidR="009B7980" w:rsidRPr="00B002E4">
        <w:rPr>
          <w:rFonts w:eastAsia="Times New Roman" w:cstheme="minorHAnsi"/>
          <w:lang w:eastAsia="en-CA"/>
        </w:rPr>
        <w:t xml:space="preserve"> preference parents have about </w:t>
      </w:r>
      <w:r w:rsidR="009B7980" w:rsidRPr="00B002E4">
        <w:rPr>
          <w:rFonts w:eastAsia="Times New Roman" w:cstheme="minorHAnsi"/>
          <w:lang w:eastAsia="en-CA"/>
        </w:rPr>
        <w:t>their children’s care and learning</w:t>
      </w:r>
      <w:r w:rsidR="008F6C99" w:rsidRPr="00B002E4">
        <w:rPr>
          <w:rFonts w:eastAsia="Times New Roman" w:cstheme="minorHAnsi"/>
          <w:lang w:eastAsia="en-CA"/>
        </w:rPr>
        <w:t xml:space="preserve">, and how </w:t>
      </w:r>
      <w:r w:rsidR="00C801AB" w:rsidRPr="00B002E4">
        <w:rPr>
          <w:rFonts w:eastAsia="Times New Roman" w:cstheme="minorHAnsi"/>
          <w:lang w:eastAsia="en-CA"/>
        </w:rPr>
        <w:t>we</w:t>
      </w:r>
      <w:r w:rsidR="008F6C99" w:rsidRPr="00B002E4">
        <w:rPr>
          <w:rFonts w:eastAsia="Times New Roman" w:cstheme="minorHAnsi"/>
          <w:lang w:eastAsia="en-CA"/>
        </w:rPr>
        <w:t xml:space="preserve"> express gender</w:t>
      </w:r>
      <w:r w:rsidR="003B561C" w:rsidRPr="00B002E4">
        <w:rPr>
          <w:rFonts w:eastAsia="Times New Roman" w:cstheme="minorHAnsi"/>
          <w:lang w:eastAsia="en-CA"/>
        </w:rPr>
        <w:t>.</w:t>
      </w:r>
      <w:r w:rsidR="00053316" w:rsidRPr="00B002E4">
        <w:rPr>
          <w:rFonts w:eastAsia="Times New Roman" w:cstheme="minorHAnsi"/>
          <w:lang w:eastAsia="en-CA"/>
        </w:rPr>
        <w:t xml:space="preserve"> </w:t>
      </w:r>
      <w:r w:rsidR="00BE0B76" w:rsidRPr="00B002E4">
        <w:rPr>
          <w:rFonts w:eastAsia="Times New Roman" w:cstheme="minorHAnsi"/>
          <w:lang w:eastAsia="en-CA"/>
        </w:rPr>
        <w:br/>
      </w:r>
      <w:r w:rsidR="00053316" w:rsidRPr="00B002E4">
        <w:rPr>
          <w:rFonts w:eastAsia="Times New Roman" w:cstheme="minorHAnsi"/>
          <w:lang w:eastAsia="en-CA"/>
        </w:rPr>
        <w:t>Indeed, state neutrality</w:t>
      </w:r>
      <w:r w:rsidR="00EC2353" w:rsidRPr="00B002E4">
        <w:rPr>
          <w:rFonts w:eastAsia="Times New Roman" w:cstheme="minorHAnsi"/>
          <w:lang w:eastAsia="en-CA"/>
        </w:rPr>
        <w:t xml:space="preserve"> regarding beliefs</w:t>
      </w:r>
      <w:r w:rsidR="00053316" w:rsidRPr="00B002E4">
        <w:rPr>
          <w:rFonts w:eastAsia="Times New Roman" w:cstheme="minorHAnsi"/>
          <w:lang w:eastAsia="en-CA"/>
        </w:rPr>
        <w:t xml:space="preserve"> is required.</w:t>
      </w:r>
      <w:r w:rsidR="002A7530" w:rsidRPr="00B002E4">
        <w:rPr>
          <w:rFonts w:eastAsia="Times New Roman" w:cstheme="minorHAnsi"/>
          <w:lang w:eastAsia="en-CA"/>
        </w:rPr>
        <w:t xml:space="preserve"> </w:t>
      </w:r>
      <w:r w:rsidR="001943AE" w:rsidRPr="00B002E4">
        <w:rPr>
          <w:rFonts w:eastAsia="Times New Roman" w:cstheme="minorHAnsi"/>
          <w:lang w:eastAsia="en-CA"/>
        </w:rPr>
        <w:t>“</w:t>
      </w:r>
      <w:r w:rsidR="002A7530" w:rsidRPr="00B002E4">
        <w:rPr>
          <w:rFonts w:cstheme="minorHAnsi"/>
        </w:rPr>
        <w:t>The state does not have a freedom to believe or to manifest belief.</w:t>
      </w:r>
      <w:r w:rsidR="00BD0497" w:rsidRPr="00B002E4">
        <w:rPr>
          <w:rFonts w:cstheme="minorHAnsi"/>
        </w:rPr>
        <w:t>”</w:t>
      </w:r>
      <w:r w:rsidR="000C70A9" w:rsidRPr="00B002E4">
        <w:rPr>
          <w:rFonts w:cstheme="minorHAnsi"/>
        </w:rPr>
        <w:t xml:space="preserve"> </w:t>
      </w:r>
      <w:r w:rsidR="000C70A9" w:rsidRPr="00B002E4">
        <w:rPr>
          <w:rFonts w:eastAsia="Times New Roman" w:cstheme="minorHAnsi"/>
          <w:lang w:eastAsia="en-CA"/>
        </w:rPr>
        <w:t>[1]</w:t>
      </w:r>
      <w:r w:rsidR="001445C7" w:rsidRPr="00B002E4">
        <w:rPr>
          <w:rFonts w:eastAsia="Times New Roman" w:cstheme="minorHAnsi"/>
          <w:lang w:eastAsia="en-CA"/>
        </w:rPr>
        <w:br/>
      </w:r>
      <w:r w:rsidR="00FF3569" w:rsidRPr="00B002E4">
        <w:rPr>
          <w:rFonts w:eastAsia="Times New Roman" w:cstheme="minorHAnsi"/>
          <w:lang w:eastAsia="en-CA"/>
        </w:rPr>
        <w:br/>
      </w:r>
      <w:r w:rsidR="00274CE9" w:rsidRPr="00B002E4">
        <w:rPr>
          <w:rFonts w:eastAsia="Times New Roman" w:cstheme="minorHAnsi"/>
          <w:lang w:eastAsia="en-CA"/>
        </w:rPr>
        <w:t xml:space="preserve">Canadian law rejects discrimination; rejects restrictions on conscience, beliefs, association, expression; and rejects infringement on security of person and liberty except where those are reasonable and in accordance with the principles of fundamental justice. Canada is a very diverse nation, with very diverse families. This Bill would provide billions more public dollars for children’s care and learning, not to children - no one suggest giving children money - but to adults who do not have parents’ legal obligations to ensure their own children are cared for. </w:t>
      </w:r>
    </w:p>
    <w:p w14:paraId="14FFD7CA" w14:textId="7BF7CC86" w:rsidR="001A2C1A" w:rsidRPr="00B002E4" w:rsidRDefault="00274CE9" w:rsidP="00274CE9">
      <w:pPr>
        <w:spacing w:before="100" w:beforeAutospacing="1" w:after="100" w:afterAutospacing="1" w:line="240" w:lineRule="auto"/>
        <w:rPr>
          <w:rFonts w:eastAsia="Times New Roman" w:cstheme="minorHAnsi"/>
          <w:lang w:eastAsia="en-CA"/>
        </w:rPr>
      </w:pPr>
      <w:r w:rsidRPr="00B002E4">
        <w:rPr>
          <w:rFonts w:eastAsia="Times New Roman" w:cstheme="minorHAnsi"/>
          <w:lang w:eastAsia="en-CA"/>
        </w:rPr>
        <w:t>The Bill and those whose ideological and/or financial interests it reflects seeks to coerce parents - especially moth</w:t>
      </w:r>
      <w:r w:rsidR="00C13780" w:rsidRPr="00B002E4">
        <w:rPr>
          <w:rFonts w:eastAsia="Times New Roman" w:cstheme="minorHAnsi"/>
          <w:lang w:eastAsia="en-CA"/>
        </w:rPr>
        <w:t>e</w:t>
      </w:r>
      <w:r w:rsidRPr="00B002E4">
        <w:rPr>
          <w:rFonts w:eastAsia="Times New Roman" w:cstheme="minorHAnsi"/>
          <w:lang w:eastAsia="en-CA"/>
        </w:rPr>
        <w:t>rs - into reducing their time with their children and into using a few preferentially treated  forms of early learning and child care.</w:t>
      </w:r>
      <w:r w:rsidR="00EC58D7">
        <w:rPr>
          <w:rFonts w:eastAsia="Times New Roman" w:cstheme="minorHAnsi"/>
          <w:lang w:eastAsia="en-CA"/>
        </w:rPr>
        <w:t xml:space="preserve"> </w:t>
      </w:r>
      <w:r w:rsidR="001A2C1A" w:rsidRPr="00B002E4">
        <w:rPr>
          <w:rFonts w:eastAsia="Times New Roman" w:cstheme="minorHAnsi"/>
          <w:lang w:eastAsia="en-CA"/>
        </w:rPr>
        <w:t xml:space="preserve">Under this Bill, the majority of parents and children would receive no or very little funding for </w:t>
      </w:r>
      <w:r w:rsidR="00771C9B" w:rsidRPr="00B002E4">
        <w:rPr>
          <w:rFonts w:eastAsia="Times New Roman" w:cstheme="minorHAnsi"/>
          <w:lang w:eastAsia="en-CA"/>
        </w:rPr>
        <w:t>early learning and child</w:t>
      </w:r>
      <w:r w:rsidR="001A2C1A" w:rsidRPr="00B002E4">
        <w:rPr>
          <w:rFonts w:eastAsia="Times New Roman" w:cstheme="minorHAnsi"/>
          <w:lang w:eastAsia="en-CA"/>
        </w:rPr>
        <w:t xml:space="preserve"> care.</w:t>
      </w:r>
      <w:r w:rsidR="004D1AB9" w:rsidRPr="00B002E4">
        <w:rPr>
          <w:rFonts w:eastAsia="Times New Roman" w:cstheme="minorHAnsi"/>
          <w:lang w:eastAsia="en-CA"/>
        </w:rPr>
        <w:t xml:space="preserve"> </w:t>
      </w:r>
      <w:r w:rsidR="001A2C1A" w:rsidRPr="00B002E4">
        <w:rPr>
          <w:rFonts w:eastAsia="Times New Roman" w:cstheme="minorHAnsi"/>
          <w:lang w:eastAsia="en-CA"/>
        </w:rPr>
        <w:t>The majority of parents - especially mothers - would be forced to further subsidize the funding of other adults</w:t>
      </w:r>
      <w:r w:rsidR="00CE0CA1" w:rsidRPr="00B002E4">
        <w:rPr>
          <w:rFonts w:eastAsia="Times New Roman" w:cstheme="minorHAnsi"/>
          <w:lang w:eastAsia="en-CA"/>
        </w:rPr>
        <w:t xml:space="preserve">’ paid work </w:t>
      </w:r>
      <w:r w:rsidR="001A2C1A" w:rsidRPr="00B002E4">
        <w:rPr>
          <w:rFonts w:eastAsia="Times New Roman" w:cstheme="minorHAnsi"/>
          <w:lang w:eastAsia="en-CA"/>
        </w:rPr>
        <w:t xml:space="preserve">through their tax dollars, and ‘on our backs’ through the opportunity costs of providing unfunded parental child care work. </w:t>
      </w:r>
    </w:p>
    <w:p w14:paraId="04183DA5" w14:textId="15D9F123" w:rsidR="00683775" w:rsidRPr="00B002E4" w:rsidRDefault="00C13780" w:rsidP="00683775">
      <w:pPr>
        <w:spacing w:before="100" w:beforeAutospacing="1" w:after="100" w:afterAutospacing="1" w:line="240" w:lineRule="auto"/>
        <w:rPr>
          <w:rFonts w:eastAsia="Times New Roman" w:cstheme="minorHAnsi"/>
          <w:lang w:eastAsia="en-CA"/>
        </w:rPr>
      </w:pPr>
      <w:r w:rsidRPr="00B002E4">
        <w:rPr>
          <w:rFonts w:eastAsia="Times New Roman" w:cstheme="minorHAnsi"/>
          <w:lang w:eastAsia="en-CA"/>
        </w:rPr>
        <w:t>Under this Bill, which speaks of but does nothing to create ‘high quality’ care, children in government regulated early learning and care would suffer injury to their security of person from the ubiquitous inadequate quality of care (more below), and from reduced parent-child attachment.</w:t>
      </w:r>
      <w:r w:rsidR="0099062A">
        <w:rPr>
          <w:rFonts w:eastAsia="Times New Roman" w:cstheme="minorHAnsi"/>
          <w:lang w:eastAsia="en-CA"/>
        </w:rPr>
        <w:t xml:space="preserve"> </w:t>
      </w:r>
      <w:r w:rsidR="006A1577" w:rsidRPr="00B002E4">
        <w:rPr>
          <w:rFonts w:eastAsia="Times New Roman" w:cstheme="minorHAnsi"/>
          <w:lang w:eastAsia="en-CA"/>
        </w:rPr>
        <w:t xml:space="preserve">Thus, </w:t>
      </w:r>
      <w:r w:rsidR="00683775" w:rsidRPr="00B002E4">
        <w:rPr>
          <w:rFonts w:eastAsia="Times New Roman" w:cstheme="minorHAnsi"/>
          <w:lang w:eastAsia="en-CA"/>
        </w:rPr>
        <w:t>Bill C-35 needs to be amended to ensure plans for the Canadian early learning and child care system meet the stated goals of making early learning and child care truly universal, fully inclusive, accessible, and affordable.</w:t>
      </w:r>
    </w:p>
    <w:p w14:paraId="5E7101C8" w14:textId="5ABABB65" w:rsidR="00683775" w:rsidRPr="00B002E4" w:rsidRDefault="00683775" w:rsidP="00683775">
      <w:pPr>
        <w:spacing w:before="100" w:beforeAutospacing="1" w:after="100" w:afterAutospacing="1" w:line="240" w:lineRule="auto"/>
        <w:rPr>
          <w:rFonts w:eastAsia="Times New Roman" w:cstheme="minorHAnsi"/>
          <w:lang w:eastAsia="en-CA"/>
        </w:rPr>
      </w:pPr>
      <w:r w:rsidRPr="00B002E4">
        <w:rPr>
          <w:rFonts w:eastAsia="Times New Roman" w:cstheme="minorHAnsi"/>
          <w:lang w:eastAsia="en-CA"/>
        </w:rPr>
        <w:lastRenderedPageBreak/>
        <w:t>Additionally, amendments are needed so that the Bill is in compliance with the United Nations Universal Declaration on Human Rights, the Convention on the Rights of the Child.</w:t>
      </w:r>
      <w:r w:rsidR="00A56988">
        <w:rPr>
          <w:rFonts w:eastAsia="Times New Roman" w:cstheme="minorHAnsi"/>
          <w:lang w:eastAsia="en-CA"/>
        </w:rPr>
        <w:t xml:space="preserve"> </w:t>
      </w:r>
      <w:r w:rsidRPr="00B002E4">
        <w:rPr>
          <w:rFonts w:eastAsia="Times New Roman" w:cstheme="minorHAnsi"/>
          <w:lang w:eastAsia="en-CA"/>
        </w:rPr>
        <w:t>Additionally, amendments are needed so that the Bill is in compliance with the Canadian Charter of Rights and Freedoms, and Canadian and provincial/territorial Human Rights Codes.</w:t>
      </w:r>
      <w:r w:rsidRPr="00B002E4">
        <w:rPr>
          <w:rFonts w:eastAsia="Times New Roman" w:cstheme="minorHAnsi"/>
          <w:lang w:eastAsia="en-CA"/>
        </w:rPr>
        <w:br/>
      </w:r>
      <w:r w:rsidRPr="00B002E4">
        <w:rPr>
          <w:rFonts w:eastAsia="Times New Roman" w:cstheme="minorHAnsi"/>
          <w:lang w:eastAsia="en-CA"/>
        </w:rPr>
        <w:br/>
      </w:r>
      <w:r w:rsidRPr="00B002E4">
        <w:rPr>
          <w:rFonts w:eastAsia="Times New Roman" w:cstheme="minorHAnsi"/>
          <w:b/>
          <w:bCs/>
          <w:lang w:eastAsia="en-CA"/>
        </w:rPr>
        <w:t>The Convention on the Rights of the Child</w:t>
      </w:r>
      <w:r w:rsidR="00EC58D7">
        <w:rPr>
          <w:rFonts w:eastAsia="Times New Roman" w:cstheme="minorHAnsi"/>
          <w:b/>
          <w:bCs/>
          <w:lang w:eastAsia="en-CA"/>
        </w:rPr>
        <w:br/>
      </w:r>
      <w:r w:rsidRPr="00B002E4">
        <w:rPr>
          <w:rFonts w:eastAsia="Times New Roman" w:cstheme="minorHAnsi"/>
          <w:lang w:eastAsia="en-CA"/>
        </w:rPr>
        <w:t>The Purpose of Bill C 35 in section 5(e) cites as its legal basis and justification the Convention on the Rights of the Child. However, it does so in a misleading de-contextualized manner. The purpose misrepresents the Convention’s clear and consistent insistence on the need for state parties to recognize and respect primacy of the family, to not discriminate, to recognize parental obligations and care, and prioritize the best interests of the child.</w:t>
      </w:r>
    </w:p>
    <w:p w14:paraId="191B64C9" w14:textId="5BFDADB2" w:rsidR="00A56988" w:rsidRDefault="00683775" w:rsidP="00A56988">
      <w:pPr>
        <w:pStyle w:val="NormalWeb"/>
        <w:rPr>
          <w:rFonts w:asciiTheme="minorHAnsi" w:hAnsiTheme="minorHAnsi" w:cstheme="minorHAnsi"/>
          <w:sz w:val="22"/>
          <w:szCs w:val="22"/>
        </w:rPr>
      </w:pPr>
      <w:r w:rsidRPr="00B002E4">
        <w:rPr>
          <w:rFonts w:asciiTheme="minorHAnsi" w:hAnsiTheme="minorHAnsi" w:cstheme="minorHAnsi"/>
          <w:sz w:val="22"/>
          <w:szCs w:val="22"/>
        </w:rPr>
        <w:t>FROM THE CONVENTION ON THE RIGHTS OF THE CHILD [emphasis added]</w:t>
      </w:r>
      <w:r w:rsidR="000B7419" w:rsidRPr="00B002E4">
        <w:rPr>
          <w:rFonts w:asciiTheme="minorHAnsi" w:hAnsiTheme="minorHAnsi" w:cstheme="minorHAnsi"/>
          <w:sz w:val="22"/>
          <w:szCs w:val="22"/>
        </w:rPr>
        <w:t xml:space="preserve"> </w:t>
      </w:r>
      <w:r w:rsidRPr="00B002E4">
        <w:rPr>
          <w:rFonts w:asciiTheme="minorHAnsi" w:hAnsiTheme="minorHAnsi" w:cstheme="minorHAnsi"/>
          <w:sz w:val="22"/>
          <w:szCs w:val="22"/>
        </w:rPr>
        <w:br/>
      </w:r>
      <w:r w:rsidR="000B7419" w:rsidRPr="00B002E4">
        <w:rPr>
          <w:rFonts w:asciiTheme="minorHAnsi" w:hAnsiTheme="minorHAnsi" w:cstheme="minorHAnsi"/>
          <w:sz w:val="22"/>
          <w:szCs w:val="22"/>
        </w:rPr>
        <w:t>Preamble</w:t>
      </w:r>
      <w:r w:rsidR="000B7419" w:rsidRPr="00B002E4">
        <w:rPr>
          <w:rFonts w:asciiTheme="minorHAnsi" w:hAnsiTheme="minorHAnsi" w:cstheme="minorHAnsi"/>
          <w:sz w:val="22"/>
          <w:szCs w:val="22"/>
        </w:rPr>
        <w:t xml:space="preserve"> </w:t>
      </w:r>
      <w:r w:rsidRPr="00B002E4">
        <w:rPr>
          <w:rFonts w:asciiTheme="minorHAnsi" w:hAnsiTheme="minorHAnsi" w:cstheme="minorHAnsi"/>
          <w:sz w:val="22"/>
          <w:szCs w:val="22"/>
        </w:rPr>
        <w:t>….</w:t>
      </w:r>
      <w:r w:rsidRPr="00B002E4">
        <w:rPr>
          <w:rFonts w:asciiTheme="minorHAnsi" w:hAnsiTheme="minorHAnsi" w:cstheme="minorHAnsi"/>
          <w:sz w:val="22"/>
          <w:szCs w:val="22"/>
          <w:u w:val="single"/>
        </w:rPr>
        <w:t>Convinced that the family, as the fundamental group of society and the natural environment for the growth and well-being of all its members</w:t>
      </w:r>
      <w:r w:rsidRPr="00B002E4">
        <w:rPr>
          <w:rFonts w:asciiTheme="minorHAnsi" w:hAnsiTheme="minorHAnsi" w:cstheme="minorHAnsi"/>
          <w:sz w:val="22"/>
          <w:szCs w:val="22"/>
        </w:rPr>
        <w:t xml:space="preserve"> and </w:t>
      </w:r>
      <w:r w:rsidRPr="00B002E4">
        <w:rPr>
          <w:rFonts w:asciiTheme="minorHAnsi" w:hAnsiTheme="minorHAnsi" w:cstheme="minorHAnsi"/>
          <w:sz w:val="22"/>
          <w:szCs w:val="22"/>
          <w:u w:val="single"/>
        </w:rPr>
        <w:t>particularly children</w:t>
      </w:r>
      <w:r w:rsidRPr="00B002E4">
        <w:rPr>
          <w:rFonts w:asciiTheme="minorHAnsi" w:hAnsiTheme="minorHAnsi" w:cstheme="minorHAnsi"/>
          <w:sz w:val="22"/>
          <w:szCs w:val="22"/>
        </w:rPr>
        <w:t xml:space="preserve">, should be afforded the necessary protection and assistance so that it can fully assume </w:t>
      </w:r>
      <w:r w:rsidRPr="00B002E4">
        <w:rPr>
          <w:rFonts w:asciiTheme="minorHAnsi" w:hAnsiTheme="minorHAnsi" w:cstheme="minorHAnsi"/>
          <w:sz w:val="22"/>
          <w:szCs w:val="22"/>
          <w:u w:val="single"/>
        </w:rPr>
        <w:t>its responsibilities</w:t>
      </w:r>
      <w:r w:rsidRPr="00B002E4">
        <w:rPr>
          <w:rFonts w:asciiTheme="minorHAnsi" w:hAnsiTheme="minorHAnsi" w:cstheme="minorHAnsi"/>
          <w:sz w:val="22"/>
          <w:szCs w:val="22"/>
        </w:rPr>
        <w:t xml:space="preserve"> within the community,</w:t>
      </w:r>
      <w:r w:rsidR="00A56988">
        <w:rPr>
          <w:rFonts w:asciiTheme="minorHAnsi" w:hAnsiTheme="minorHAnsi" w:cstheme="minorHAnsi"/>
          <w:sz w:val="22"/>
          <w:szCs w:val="22"/>
        </w:rPr>
        <w:br/>
      </w:r>
      <w:r w:rsidRPr="00B002E4">
        <w:rPr>
          <w:rFonts w:asciiTheme="minorHAnsi" w:hAnsiTheme="minorHAnsi" w:cstheme="minorHAnsi"/>
          <w:sz w:val="22"/>
          <w:szCs w:val="22"/>
        </w:rPr>
        <w:t xml:space="preserve">Recognizing that the child, for the full and harmonious development of his or her personality, </w:t>
      </w:r>
      <w:r w:rsidRPr="00B002E4">
        <w:rPr>
          <w:rFonts w:asciiTheme="minorHAnsi" w:hAnsiTheme="minorHAnsi" w:cstheme="minorHAnsi"/>
          <w:sz w:val="22"/>
          <w:szCs w:val="22"/>
          <w:u w:val="single"/>
        </w:rPr>
        <w:t>should grow up in a family environment</w:t>
      </w:r>
      <w:r w:rsidRPr="00B002E4">
        <w:rPr>
          <w:rFonts w:asciiTheme="minorHAnsi" w:hAnsiTheme="minorHAnsi" w:cstheme="minorHAnsi"/>
          <w:sz w:val="22"/>
          <w:szCs w:val="22"/>
        </w:rPr>
        <w:t>, in an atmosphere of happiness, love and understanding,</w:t>
      </w:r>
    </w:p>
    <w:p w14:paraId="2E3D7C9F" w14:textId="3A53DA38" w:rsidR="00683775" w:rsidRPr="00B002E4" w:rsidRDefault="00683775" w:rsidP="00683775">
      <w:pPr>
        <w:pStyle w:val="NormalWeb"/>
        <w:rPr>
          <w:rFonts w:asciiTheme="minorHAnsi" w:hAnsiTheme="minorHAnsi" w:cstheme="minorHAnsi"/>
          <w:sz w:val="22"/>
          <w:szCs w:val="22"/>
        </w:rPr>
      </w:pPr>
      <w:r w:rsidRPr="00B002E4">
        <w:rPr>
          <w:rFonts w:asciiTheme="minorHAnsi" w:hAnsiTheme="minorHAnsi" w:cstheme="minorHAnsi"/>
          <w:sz w:val="22"/>
          <w:szCs w:val="22"/>
        </w:rPr>
        <w:t>Article 2</w:t>
      </w:r>
      <w:r w:rsidR="00A56988">
        <w:rPr>
          <w:rFonts w:asciiTheme="minorHAnsi" w:hAnsiTheme="minorHAnsi" w:cstheme="minorHAnsi"/>
          <w:sz w:val="22"/>
          <w:szCs w:val="22"/>
        </w:rPr>
        <w:t xml:space="preserve"> </w:t>
      </w:r>
      <w:r w:rsidRPr="00B002E4">
        <w:rPr>
          <w:rFonts w:asciiTheme="minorHAnsi" w:hAnsiTheme="minorHAnsi" w:cstheme="minorHAnsi"/>
          <w:sz w:val="22"/>
          <w:szCs w:val="22"/>
        </w:rPr>
        <w:t xml:space="preserve">1. States Parties shall respect and ensure the rights set forth in the present Convention to each child within their jurisdiction </w:t>
      </w:r>
      <w:r w:rsidRPr="00B002E4">
        <w:rPr>
          <w:rFonts w:asciiTheme="minorHAnsi" w:hAnsiTheme="minorHAnsi" w:cstheme="minorHAnsi"/>
          <w:sz w:val="22"/>
          <w:szCs w:val="22"/>
          <w:u w:val="single"/>
        </w:rPr>
        <w:t>without discrimination of any kind,</w:t>
      </w:r>
      <w:r w:rsidRPr="00B002E4">
        <w:rPr>
          <w:rFonts w:asciiTheme="minorHAnsi" w:hAnsiTheme="minorHAnsi" w:cstheme="minorHAnsi"/>
          <w:sz w:val="22"/>
          <w:szCs w:val="22"/>
        </w:rPr>
        <w:t xml:space="preserve"> irrespective of the child's or his or her parent's or legal guardian's race, colour, sex, language, religion, </w:t>
      </w:r>
      <w:r w:rsidRPr="00B002E4">
        <w:rPr>
          <w:rFonts w:asciiTheme="minorHAnsi" w:hAnsiTheme="minorHAnsi" w:cstheme="minorHAnsi"/>
          <w:sz w:val="22"/>
          <w:szCs w:val="22"/>
          <w:u w:val="single"/>
        </w:rPr>
        <w:t>political or other opinion,</w:t>
      </w:r>
      <w:r w:rsidRPr="00B002E4">
        <w:rPr>
          <w:rFonts w:asciiTheme="minorHAnsi" w:hAnsiTheme="minorHAnsi" w:cstheme="minorHAnsi"/>
          <w:sz w:val="22"/>
          <w:szCs w:val="22"/>
        </w:rPr>
        <w:t xml:space="preserve"> national, ethnic or social origin, property, disability, birth or other status.</w:t>
      </w:r>
      <w:r w:rsidR="00A56988">
        <w:rPr>
          <w:rFonts w:asciiTheme="minorHAnsi" w:hAnsiTheme="minorHAnsi" w:cstheme="minorHAnsi"/>
          <w:sz w:val="22"/>
          <w:szCs w:val="22"/>
        </w:rPr>
        <w:br/>
      </w:r>
      <w:r w:rsidRPr="00B002E4">
        <w:rPr>
          <w:rFonts w:asciiTheme="minorHAnsi" w:hAnsiTheme="minorHAnsi" w:cstheme="minorHAnsi"/>
          <w:sz w:val="22"/>
          <w:szCs w:val="22"/>
        </w:rPr>
        <w:t xml:space="preserve">2. States Parties shall take all appropriate measures to ensure that the </w:t>
      </w:r>
      <w:r w:rsidRPr="00B002E4">
        <w:rPr>
          <w:rFonts w:asciiTheme="minorHAnsi" w:hAnsiTheme="minorHAnsi" w:cstheme="minorHAnsi"/>
          <w:sz w:val="22"/>
          <w:szCs w:val="22"/>
          <w:u w:val="single"/>
        </w:rPr>
        <w:t xml:space="preserve">child is protected against all forms of discrimination </w:t>
      </w:r>
      <w:r w:rsidRPr="00B002E4">
        <w:rPr>
          <w:rFonts w:asciiTheme="minorHAnsi" w:hAnsiTheme="minorHAnsi" w:cstheme="minorHAnsi"/>
          <w:sz w:val="22"/>
          <w:szCs w:val="22"/>
        </w:rPr>
        <w:t xml:space="preserve">or punishment on the basis of the status, activities, expressed opinions, or </w:t>
      </w:r>
      <w:r w:rsidRPr="00B002E4">
        <w:rPr>
          <w:rFonts w:asciiTheme="minorHAnsi" w:hAnsiTheme="minorHAnsi" w:cstheme="minorHAnsi"/>
          <w:sz w:val="22"/>
          <w:szCs w:val="22"/>
          <w:u w:val="single"/>
        </w:rPr>
        <w:t>beliefs of the child's parents</w:t>
      </w:r>
      <w:r w:rsidRPr="00B002E4">
        <w:rPr>
          <w:rFonts w:asciiTheme="minorHAnsi" w:hAnsiTheme="minorHAnsi" w:cstheme="minorHAnsi"/>
          <w:sz w:val="22"/>
          <w:szCs w:val="22"/>
        </w:rPr>
        <w:t>, legal guardians, or family members.</w:t>
      </w:r>
    </w:p>
    <w:p w14:paraId="07E2AC44" w14:textId="55DBE14B" w:rsidR="00683775" w:rsidRPr="00B002E4" w:rsidRDefault="00683775" w:rsidP="00683775">
      <w:pPr>
        <w:pStyle w:val="NormalWeb"/>
        <w:rPr>
          <w:rFonts w:asciiTheme="minorHAnsi" w:hAnsiTheme="minorHAnsi" w:cstheme="minorHAnsi"/>
          <w:sz w:val="22"/>
          <w:szCs w:val="22"/>
        </w:rPr>
      </w:pPr>
      <w:r w:rsidRPr="00B002E4">
        <w:rPr>
          <w:rFonts w:asciiTheme="minorHAnsi" w:hAnsiTheme="minorHAnsi" w:cstheme="minorHAnsi"/>
          <w:sz w:val="22"/>
          <w:szCs w:val="22"/>
        </w:rPr>
        <w:t>Article 3</w:t>
      </w:r>
      <w:r w:rsidR="00A56988">
        <w:rPr>
          <w:rFonts w:asciiTheme="minorHAnsi" w:hAnsiTheme="minorHAnsi" w:cstheme="minorHAnsi"/>
          <w:sz w:val="22"/>
          <w:szCs w:val="22"/>
        </w:rPr>
        <w:t xml:space="preserve"> </w:t>
      </w:r>
      <w:r w:rsidRPr="00B002E4">
        <w:rPr>
          <w:rFonts w:asciiTheme="minorHAnsi" w:hAnsiTheme="minorHAnsi" w:cstheme="minorHAnsi"/>
          <w:sz w:val="22"/>
          <w:szCs w:val="22"/>
        </w:rPr>
        <w:t xml:space="preserve">1. In all actions concerning children, whether undertaken by public or private social welfare institutions, courts of law, administrative authorities or legislative bodies, </w:t>
      </w:r>
      <w:r w:rsidRPr="00B002E4">
        <w:rPr>
          <w:rFonts w:asciiTheme="minorHAnsi" w:hAnsiTheme="minorHAnsi" w:cstheme="minorHAnsi"/>
          <w:sz w:val="22"/>
          <w:szCs w:val="22"/>
          <w:u w:val="single"/>
        </w:rPr>
        <w:t>the best interests of the child shall be a primary consideration.</w:t>
      </w:r>
      <w:r w:rsidRPr="00B002E4">
        <w:rPr>
          <w:rFonts w:asciiTheme="minorHAnsi" w:hAnsiTheme="minorHAnsi" w:cstheme="minorHAnsi"/>
          <w:sz w:val="22"/>
          <w:szCs w:val="22"/>
          <w:u w:val="single"/>
        </w:rPr>
        <w:br/>
      </w:r>
      <w:r w:rsidRPr="00B002E4">
        <w:rPr>
          <w:rFonts w:asciiTheme="minorHAnsi" w:hAnsiTheme="minorHAnsi" w:cstheme="minorHAnsi"/>
          <w:sz w:val="22"/>
          <w:szCs w:val="22"/>
        </w:rPr>
        <w:br/>
        <w:t>Article 5</w:t>
      </w:r>
      <w:r w:rsidR="00A56988">
        <w:rPr>
          <w:rFonts w:asciiTheme="minorHAnsi" w:hAnsiTheme="minorHAnsi" w:cstheme="minorHAnsi"/>
          <w:sz w:val="22"/>
          <w:szCs w:val="22"/>
        </w:rPr>
        <w:t xml:space="preserve"> </w:t>
      </w:r>
      <w:r w:rsidRPr="00B002E4">
        <w:rPr>
          <w:rFonts w:asciiTheme="minorHAnsi" w:hAnsiTheme="minorHAnsi" w:cstheme="minorHAnsi"/>
          <w:sz w:val="22"/>
          <w:szCs w:val="22"/>
          <w:u w:val="single"/>
        </w:rPr>
        <w:t>States Parties shall respect the responsibilities, rights and duties of parents</w:t>
      </w:r>
      <w:r w:rsidRPr="00B002E4">
        <w:rPr>
          <w:rFonts w:asciiTheme="minorHAnsi" w:hAnsiTheme="minorHAnsi" w:cstheme="minorHAnsi"/>
          <w:sz w:val="22"/>
          <w:szCs w:val="22"/>
        </w:rPr>
        <w:t xml:space="preserve"> or, where applicable, the members of the extended family or community as provided for by local custom, legal guardians or other persons legally responsible for the child, to provide, in a manner consistent with the evolving capacities of the child, appropriate direction and guidance in the exercise by the child of the rights recognized in the present Convention</w:t>
      </w:r>
    </w:p>
    <w:p w14:paraId="24700ED8" w14:textId="4236C3BB" w:rsidR="00A56988" w:rsidRDefault="00683775" w:rsidP="00BC098F">
      <w:pPr>
        <w:pStyle w:val="NormalWeb"/>
        <w:rPr>
          <w:rFonts w:asciiTheme="minorHAnsi" w:hAnsiTheme="minorHAnsi" w:cstheme="minorHAnsi"/>
          <w:sz w:val="22"/>
          <w:szCs w:val="22"/>
        </w:rPr>
      </w:pPr>
      <w:r w:rsidRPr="00B002E4">
        <w:rPr>
          <w:rFonts w:asciiTheme="minorHAnsi" w:hAnsiTheme="minorHAnsi" w:cstheme="minorHAnsi"/>
          <w:sz w:val="22"/>
          <w:szCs w:val="22"/>
        </w:rPr>
        <w:t>Article 7</w:t>
      </w:r>
      <w:r w:rsidR="00A56988">
        <w:rPr>
          <w:rFonts w:asciiTheme="minorHAnsi" w:hAnsiTheme="minorHAnsi" w:cstheme="minorHAnsi"/>
          <w:sz w:val="22"/>
          <w:szCs w:val="22"/>
        </w:rPr>
        <w:t xml:space="preserve">. </w:t>
      </w:r>
      <w:r w:rsidRPr="00B002E4">
        <w:rPr>
          <w:rFonts w:asciiTheme="minorHAnsi" w:hAnsiTheme="minorHAnsi" w:cstheme="minorHAnsi"/>
          <w:sz w:val="22"/>
          <w:szCs w:val="22"/>
        </w:rPr>
        <w:t>1. The child shall … have the right from birth to… as far as possible, the</w:t>
      </w:r>
      <w:r w:rsidRPr="00B002E4">
        <w:rPr>
          <w:rFonts w:asciiTheme="minorHAnsi" w:hAnsiTheme="minorHAnsi" w:cstheme="minorHAnsi"/>
          <w:sz w:val="22"/>
          <w:szCs w:val="22"/>
          <w:u w:val="single"/>
        </w:rPr>
        <w:t xml:space="preserve"> right to know and be cared for by his or her parents</w:t>
      </w:r>
      <w:r w:rsidRPr="00B002E4">
        <w:rPr>
          <w:rFonts w:asciiTheme="minorHAnsi" w:hAnsiTheme="minorHAnsi" w:cstheme="minorHAnsi"/>
          <w:sz w:val="22"/>
          <w:szCs w:val="22"/>
        </w:rPr>
        <w:t>.</w:t>
      </w:r>
      <w:r w:rsidRPr="00B002E4">
        <w:rPr>
          <w:rFonts w:asciiTheme="minorHAnsi" w:hAnsiTheme="minorHAnsi" w:cstheme="minorHAnsi"/>
          <w:sz w:val="22"/>
          <w:szCs w:val="22"/>
        </w:rPr>
        <w:br/>
      </w:r>
      <w:r w:rsidRPr="00B002E4">
        <w:rPr>
          <w:rFonts w:asciiTheme="minorHAnsi" w:hAnsiTheme="minorHAnsi" w:cstheme="minorHAnsi"/>
          <w:sz w:val="22"/>
          <w:szCs w:val="22"/>
        </w:rPr>
        <w:br/>
        <w:t>Article 8</w:t>
      </w:r>
      <w:r w:rsidR="00A56988">
        <w:rPr>
          <w:rFonts w:asciiTheme="minorHAnsi" w:hAnsiTheme="minorHAnsi" w:cstheme="minorHAnsi"/>
          <w:sz w:val="22"/>
          <w:szCs w:val="22"/>
        </w:rPr>
        <w:t>.</w:t>
      </w:r>
      <w:r w:rsidRPr="00B002E4">
        <w:rPr>
          <w:rFonts w:asciiTheme="minorHAnsi" w:hAnsiTheme="minorHAnsi" w:cstheme="minorHAnsi"/>
          <w:sz w:val="22"/>
          <w:szCs w:val="22"/>
        </w:rPr>
        <w:t xml:space="preserve">1. </w:t>
      </w:r>
      <w:r w:rsidRPr="00B002E4">
        <w:rPr>
          <w:rFonts w:asciiTheme="minorHAnsi" w:hAnsiTheme="minorHAnsi" w:cstheme="minorHAnsi"/>
          <w:sz w:val="22"/>
          <w:szCs w:val="22"/>
          <w:u w:val="single"/>
        </w:rPr>
        <w:t>States Parties undertake to respect the right of the child to preserve</w:t>
      </w:r>
      <w:r w:rsidRPr="00B002E4">
        <w:rPr>
          <w:rFonts w:asciiTheme="minorHAnsi" w:hAnsiTheme="minorHAnsi" w:cstheme="minorHAnsi"/>
          <w:sz w:val="22"/>
          <w:szCs w:val="22"/>
        </w:rPr>
        <w:t xml:space="preserve"> his or her identity, including nationality, name and </w:t>
      </w:r>
      <w:r w:rsidRPr="00B002E4">
        <w:rPr>
          <w:rFonts w:asciiTheme="minorHAnsi" w:hAnsiTheme="minorHAnsi" w:cstheme="minorHAnsi"/>
          <w:sz w:val="22"/>
          <w:szCs w:val="22"/>
          <w:u w:val="single"/>
        </w:rPr>
        <w:t>family relations</w:t>
      </w:r>
      <w:r w:rsidRPr="00B002E4">
        <w:rPr>
          <w:rFonts w:asciiTheme="minorHAnsi" w:hAnsiTheme="minorHAnsi" w:cstheme="minorHAnsi"/>
          <w:sz w:val="22"/>
          <w:szCs w:val="22"/>
        </w:rPr>
        <w:t xml:space="preserve"> as recognized by law without unlawful interference.</w:t>
      </w:r>
      <w:r w:rsidR="006C30E7" w:rsidRPr="00B002E4">
        <w:rPr>
          <w:rFonts w:asciiTheme="minorHAnsi" w:hAnsiTheme="minorHAnsi" w:cstheme="minorHAnsi"/>
          <w:sz w:val="22"/>
          <w:szCs w:val="22"/>
        </w:rPr>
        <w:br/>
      </w:r>
      <w:r w:rsidRPr="00B002E4">
        <w:rPr>
          <w:rFonts w:asciiTheme="minorHAnsi" w:hAnsiTheme="minorHAnsi" w:cstheme="minorHAnsi"/>
          <w:sz w:val="22"/>
          <w:szCs w:val="22"/>
        </w:rPr>
        <w:br/>
        <w:t>Article 9</w:t>
      </w:r>
      <w:r w:rsidR="00A56988">
        <w:rPr>
          <w:rFonts w:asciiTheme="minorHAnsi" w:hAnsiTheme="minorHAnsi" w:cstheme="minorHAnsi"/>
          <w:sz w:val="22"/>
          <w:szCs w:val="22"/>
        </w:rPr>
        <w:t>.</w:t>
      </w:r>
      <w:r w:rsidRPr="00B002E4">
        <w:rPr>
          <w:rFonts w:asciiTheme="minorHAnsi" w:hAnsiTheme="minorHAnsi" w:cstheme="minorHAnsi"/>
          <w:sz w:val="22"/>
          <w:szCs w:val="22"/>
        </w:rPr>
        <w:t xml:space="preserve">1. States Parties shall ensure that </w:t>
      </w:r>
      <w:r w:rsidRPr="00B002E4">
        <w:rPr>
          <w:rFonts w:asciiTheme="minorHAnsi" w:hAnsiTheme="minorHAnsi" w:cstheme="minorHAnsi"/>
          <w:sz w:val="22"/>
          <w:szCs w:val="22"/>
          <w:u w:val="single"/>
        </w:rPr>
        <w:t>a child shall not be separated from his or her parents against their will,</w:t>
      </w:r>
      <w:r w:rsidR="00C91801">
        <w:rPr>
          <w:rFonts w:asciiTheme="minorHAnsi" w:hAnsiTheme="minorHAnsi" w:cstheme="minorHAnsi"/>
          <w:sz w:val="22"/>
          <w:szCs w:val="22"/>
          <w:u w:val="single"/>
        </w:rPr>
        <w:br/>
      </w:r>
      <w:r w:rsidR="00C91801">
        <w:rPr>
          <w:rFonts w:asciiTheme="minorHAnsi" w:hAnsiTheme="minorHAnsi" w:cstheme="minorHAnsi"/>
          <w:sz w:val="22"/>
          <w:szCs w:val="22"/>
          <w:u w:val="single"/>
        </w:rPr>
        <w:br/>
      </w:r>
      <w:r w:rsidRPr="00B002E4">
        <w:rPr>
          <w:rFonts w:asciiTheme="minorHAnsi" w:hAnsiTheme="minorHAnsi" w:cstheme="minorHAnsi"/>
          <w:sz w:val="22"/>
          <w:szCs w:val="22"/>
        </w:rPr>
        <w:t>Article 18</w:t>
      </w:r>
      <w:r w:rsidR="00A56988">
        <w:rPr>
          <w:rFonts w:asciiTheme="minorHAnsi" w:hAnsiTheme="minorHAnsi" w:cstheme="minorHAnsi"/>
          <w:sz w:val="22"/>
          <w:szCs w:val="22"/>
        </w:rPr>
        <w:t>.</w:t>
      </w:r>
      <w:r w:rsidRPr="00B002E4">
        <w:rPr>
          <w:rFonts w:asciiTheme="minorHAnsi" w:hAnsiTheme="minorHAnsi" w:cstheme="minorHAnsi"/>
          <w:sz w:val="22"/>
          <w:szCs w:val="22"/>
        </w:rPr>
        <w:t>1. States Parties shall use their best efforts to ensure recognition of the principle that both</w:t>
      </w:r>
      <w:r w:rsidRPr="00B002E4">
        <w:rPr>
          <w:rFonts w:asciiTheme="minorHAnsi" w:hAnsiTheme="minorHAnsi" w:cstheme="minorHAnsi"/>
          <w:sz w:val="22"/>
          <w:szCs w:val="22"/>
          <w:u w:val="single"/>
        </w:rPr>
        <w:t xml:space="preserve"> parents have common responsibilities for the upbringing and development of the child</w:t>
      </w:r>
      <w:r w:rsidRPr="00B002E4">
        <w:rPr>
          <w:rFonts w:asciiTheme="minorHAnsi" w:hAnsiTheme="minorHAnsi" w:cstheme="minorHAnsi"/>
          <w:sz w:val="22"/>
          <w:szCs w:val="22"/>
        </w:rPr>
        <w:t xml:space="preserve">. </w:t>
      </w:r>
      <w:r w:rsidRPr="00B002E4">
        <w:rPr>
          <w:rFonts w:asciiTheme="minorHAnsi" w:hAnsiTheme="minorHAnsi" w:cstheme="minorHAnsi"/>
          <w:sz w:val="22"/>
          <w:szCs w:val="22"/>
          <w:u w:val="single"/>
        </w:rPr>
        <w:t>Parents or, as the case may be, legal guardians, have the primary responsibility for the upbringing and development of the child. The best interests of the child will be their basic concern</w:t>
      </w:r>
      <w:r w:rsidR="00BC098F">
        <w:rPr>
          <w:rFonts w:asciiTheme="minorHAnsi" w:hAnsiTheme="minorHAnsi" w:cstheme="minorHAnsi"/>
          <w:sz w:val="22"/>
          <w:szCs w:val="22"/>
          <w:u w:val="single"/>
        </w:rPr>
        <w:t>,</w:t>
      </w:r>
      <w:r w:rsidR="00BC098F">
        <w:rPr>
          <w:rFonts w:asciiTheme="minorHAnsi" w:hAnsiTheme="minorHAnsi" w:cstheme="minorHAnsi"/>
          <w:sz w:val="22"/>
          <w:szCs w:val="22"/>
          <w:u w:val="single"/>
        </w:rPr>
        <w:br/>
      </w:r>
      <w:r w:rsidR="00A471F1" w:rsidRPr="00B002E4">
        <w:rPr>
          <w:rFonts w:asciiTheme="minorHAnsi" w:hAnsiTheme="minorHAnsi" w:cstheme="minorHAnsi"/>
          <w:sz w:val="22"/>
          <w:szCs w:val="22"/>
          <w:u w:val="single"/>
        </w:rPr>
        <w:br/>
      </w:r>
      <w:r w:rsidR="00A471F1" w:rsidRPr="00B002E4">
        <w:rPr>
          <w:rFonts w:asciiTheme="minorHAnsi" w:hAnsiTheme="minorHAnsi" w:cstheme="minorHAnsi"/>
          <w:sz w:val="22"/>
          <w:szCs w:val="22"/>
        </w:rPr>
        <w:t>Article 24</w:t>
      </w:r>
      <w:r w:rsidR="00A56988">
        <w:rPr>
          <w:rFonts w:asciiTheme="minorHAnsi" w:hAnsiTheme="minorHAnsi" w:cstheme="minorHAnsi"/>
          <w:sz w:val="22"/>
          <w:szCs w:val="22"/>
        </w:rPr>
        <w:t>.</w:t>
      </w:r>
      <w:r w:rsidR="00A471F1" w:rsidRPr="00B002E4">
        <w:rPr>
          <w:rFonts w:asciiTheme="minorHAnsi" w:hAnsiTheme="minorHAnsi" w:cstheme="minorHAnsi"/>
          <w:sz w:val="22"/>
          <w:szCs w:val="22"/>
        </w:rPr>
        <w:t xml:space="preserve">1. States Parties recognize the right of the child to the enjoyment of the </w:t>
      </w:r>
      <w:r w:rsidR="00A471F1" w:rsidRPr="00B002E4">
        <w:rPr>
          <w:rFonts w:asciiTheme="minorHAnsi" w:hAnsiTheme="minorHAnsi" w:cstheme="minorHAnsi"/>
          <w:sz w:val="22"/>
          <w:szCs w:val="22"/>
          <w:u w:val="single"/>
        </w:rPr>
        <w:t>highest attainable standard of health</w:t>
      </w:r>
      <w:r w:rsidR="001C4FF6" w:rsidRPr="00B002E4">
        <w:rPr>
          <w:rFonts w:asciiTheme="minorHAnsi" w:hAnsiTheme="minorHAnsi" w:cstheme="minorHAnsi"/>
          <w:sz w:val="22"/>
          <w:szCs w:val="22"/>
        </w:rPr>
        <w:t>.</w:t>
      </w:r>
      <w:r w:rsidR="00A471F1" w:rsidRPr="00B002E4">
        <w:rPr>
          <w:rFonts w:asciiTheme="minorHAnsi" w:hAnsiTheme="minorHAnsi" w:cstheme="minorHAnsi"/>
          <w:sz w:val="22"/>
          <w:szCs w:val="22"/>
        </w:rPr>
        <w:t xml:space="preserve"> </w:t>
      </w:r>
    </w:p>
    <w:p w14:paraId="4FAFC2B1" w14:textId="785641A3" w:rsidR="001C4FF6" w:rsidRPr="00B002E4" w:rsidRDefault="00A56988" w:rsidP="00A56988">
      <w:pPr>
        <w:pStyle w:val="Heading3"/>
        <w:rPr>
          <w:rFonts w:asciiTheme="minorHAnsi" w:hAnsiTheme="minorHAnsi" w:cstheme="minorHAnsi"/>
          <w:color w:val="auto"/>
          <w:sz w:val="22"/>
          <w:szCs w:val="22"/>
        </w:rPr>
      </w:pPr>
      <w:r>
        <w:rPr>
          <w:rFonts w:asciiTheme="minorHAnsi" w:hAnsiTheme="minorHAnsi" w:cstheme="minorHAnsi"/>
          <w:color w:val="auto"/>
          <w:sz w:val="22"/>
          <w:szCs w:val="22"/>
        </w:rPr>
        <w:lastRenderedPageBreak/>
        <w:br/>
      </w:r>
      <w:r w:rsidR="001C4FF6" w:rsidRPr="00B002E4">
        <w:rPr>
          <w:rFonts w:asciiTheme="minorHAnsi" w:hAnsiTheme="minorHAnsi" w:cstheme="minorHAnsi"/>
          <w:color w:val="auto"/>
          <w:sz w:val="22"/>
          <w:szCs w:val="22"/>
        </w:rPr>
        <w:t>Article 27</w:t>
      </w:r>
      <w:r>
        <w:rPr>
          <w:rFonts w:asciiTheme="minorHAnsi" w:hAnsiTheme="minorHAnsi" w:cstheme="minorHAnsi"/>
          <w:color w:val="auto"/>
          <w:sz w:val="22"/>
          <w:szCs w:val="22"/>
        </w:rPr>
        <w:t>.</w:t>
      </w:r>
      <w:r w:rsidR="001C4FF6" w:rsidRPr="00B002E4">
        <w:rPr>
          <w:rFonts w:asciiTheme="minorHAnsi" w:hAnsiTheme="minorHAnsi" w:cstheme="minorHAnsi"/>
          <w:color w:val="auto"/>
          <w:sz w:val="22"/>
          <w:szCs w:val="22"/>
        </w:rPr>
        <w:t xml:space="preserve">1. States Parties recognize the right of </w:t>
      </w:r>
      <w:r w:rsidR="001C4FF6" w:rsidRPr="00B002E4">
        <w:rPr>
          <w:rFonts w:asciiTheme="minorHAnsi" w:hAnsiTheme="minorHAnsi" w:cstheme="minorHAnsi"/>
          <w:color w:val="auto"/>
          <w:sz w:val="22"/>
          <w:szCs w:val="22"/>
          <w:u w:val="single"/>
        </w:rPr>
        <w:t>every child to a standard of living</w:t>
      </w:r>
      <w:r w:rsidR="001C4FF6" w:rsidRPr="00B002E4">
        <w:rPr>
          <w:rFonts w:asciiTheme="minorHAnsi" w:hAnsiTheme="minorHAnsi" w:cstheme="minorHAnsi"/>
          <w:color w:val="auto"/>
          <w:sz w:val="22"/>
          <w:szCs w:val="22"/>
        </w:rPr>
        <w:t xml:space="preserve"> adequate for the child's physical, mental, spiritual, moral and social development.</w:t>
      </w:r>
      <w:r>
        <w:rPr>
          <w:rFonts w:asciiTheme="minorHAnsi" w:hAnsiTheme="minorHAnsi" w:cstheme="minorHAnsi"/>
          <w:color w:val="auto"/>
          <w:sz w:val="22"/>
          <w:szCs w:val="22"/>
        </w:rPr>
        <w:br/>
      </w:r>
      <w:r w:rsidR="001C4FF6" w:rsidRPr="00B002E4">
        <w:rPr>
          <w:rFonts w:asciiTheme="minorHAnsi" w:hAnsiTheme="minorHAnsi" w:cstheme="minorHAnsi"/>
          <w:color w:val="auto"/>
          <w:sz w:val="22"/>
          <w:szCs w:val="22"/>
        </w:rPr>
        <w:t xml:space="preserve">2. </w:t>
      </w:r>
      <w:r w:rsidR="001C4FF6" w:rsidRPr="00B002E4">
        <w:rPr>
          <w:rFonts w:asciiTheme="minorHAnsi" w:hAnsiTheme="minorHAnsi" w:cstheme="minorHAnsi"/>
          <w:color w:val="auto"/>
          <w:sz w:val="22"/>
          <w:szCs w:val="22"/>
          <w:u w:val="single"/>
        </w:rPr>
        <w:t xml:space="preserve">The parent(s) </w:t>
      </w:r>
      <w:r w:rsidR="001C4FF6" w:rsidRPr="00B002E4">
        <w:rPr>
          <w:rFonts w:asciiTheme="minorHAnsi" w:hAnsiTheme="minorHAnsi" w:cstheme="minorHAnsi"/>
          <w:sz w:val="22"/>
          <w:szCs w:val="22"/>
          <w:u w:val="single"/>
        </w:rPr>
        <w:t>…</w:t>
      </w:r>
      <w:r w:rsidR="001C4FF6" w:rsidRPr="00B002E4">
        <w:rPr>
          <w:rFonts w:asciiTheme="minorHAnsi" w:hAnsiTheme="minorHAnsi" w:cstheme="minorHAnsi"/>
          <w:color w:val="auto"/>
          <w:sz w:val="22"/>
          <w:szCs w:val="22"/>
          <w:u w:val="single"/>
        </w:rPr>
        <w:t xml:space="preserve"> child have the primary responsibility</w:t>
      </w:r>
      <w:r w:rsidR="001C4FF6" w:rsidRPr="00B002E4">
        <w:rPr>
          <w:rFonts w:asciiTheme="minorHAnsi" w:hAnsiTheme="minorHAnsi" w:cstheme="minorHAnsi"/>
          <w:color w:val="auto"/>
          <w:sz w:val="22"/>
          <w:szCs w:val="22"/>
        </w:rPr>
        <w:t xml:space="preserve"> to secure, within their abilities and financial capacities, the conditions of living necessary for the child's development.</w:t>
      </w:r>
    </w:p>
    <w:p w14:paraId="5107D965" w14:textId="26EA5786" w:rsidR="001C4FF6" w:rsidRPr="00B002E4" w:rsidRDefault="001C4FF6" w:rsidP="001C4FF6">
      <w:pPr>
        <w:rPr>
          <w:rFonts w:cstheme="minorHAnsi"/>
        </w:rPr>
      </w:pPr>
      <w:r w:rsidRPr="00B002E4">
        <w:rPr>
          <w:rFonts w:cstheme="minorHAnsi"/>
        </w:rPr>
        <w:t>3. States Parties</w:t>
      </w:r>
      <w:r w:rsidRPr="00B002E4">
        <w:rPr>
          <w:rFonts w:cstheme="minorHAnsi"/>
        </w:rPr>
        <w:t>…</w:t>
      </w:r>
      <w:r w:rsidRPr="00B002E4">
        <w:rPr>
          <w:rFonts w:cstheme="minorHAnsi"/>
        </w:rPr>
        <w:t xml:space="preserve"> shall take appropriate measures to</w:t>
      </w:r>
      <w:r w:rsidRPr="00B002E4">
        <w:rPr>
          <w:rFonts w:cstheme="minorHAnsi"/>
          <w:u w:val="single"/>
        </w:rPr>
        <w:t xml:space="preserve"> assist parents</w:t>
      </w:r>
      <w:r w:rsidRPr="00B002E4">
        <w:rPr>
          <w:rFonts w:cstheme="minorHAnsi"/>
          <w:u w:val="single"/>
        </w:rPr>
        <w:t>…</w:t>
      </w:r>
      <w:r w:rsidRPr="00B002E4">
        <w:rPr>
          <w:rFonts w:cstheme="minorHAnsi"/>
          <w:u w:val="single"/>
        </w:rPr>
        <w:t xml:space="preserve"> to implement this right and shall in case of need provide material assistance and support programmes</w:t>
      </w:r>
      <w:r w:rsidRPr="00B002E4">
        <w:rPr>
          <w:rFonts w:cstheme="minorHAnsi"/>
        </w:rPr>
        <w:t>, particularly with regard to nutrition, clothing and housing</w:t>
      </w:r>
    </w:p>
    <w:p w14:paraId="3CE9B0BA" w14:textId="5B0FB77B" w:rsidR="00683775" w:rsidRPr="00B002E4" w:rsidRDefault="00683775" w:rsidP="00683775">
      <w:pPr>
        <w:spacing w:before="100" w:beforeAutospacing="1" w:after="100" w:afterAutospacing="1" w:line="240" w:lineRule="auto"/>
        <w:rPr>
          <w:rFonts w:eastAsia="Times New Roman" w:cstheme="minorHAnsi"/>
          <w:lang w:eastAsia="en-CA"/>
        </w:rPr>
      </w:pPr>
      <w:r w:rsidRPr="00B002E4">
        <w:rPr>
          <w:rFonts w:eastAsia="Times New Roman" w:cstheme="minorHAnsi"/>
          <w:b/>
          <w:bCs/>
          <w:lang w:eastAsia="en-CA"/>
        </w:rPr>
        <w:t>The Charter of Rights and Freedoms &amp; the Human Rights Code</w:t>
      </w:r>
      <w:r w:rsidR="00EC58D7">
        <w:rPr>
          <w:rFonts w:eastAsia="Times New Roman" w:cstheme="minorHAnsi"/>
          <w:b/>
          <w:bCs/>
          <w:lang w:eastAsia="en-CA"/>
        </w:rPr>
        <w:t>s</w:t>
      </w:r>
      <w:r w:rsidR="00EC58D7">
        <w:rPr>
          <w:rFonts w:eastAsia="Times New Roman" w:cstheme="minorHAnsi"/>
          <w:b/>
          <w:bCs/>
          <w:lang w:eastAsia="en-CA"/>
        </w:rPr>
        <w:br/>
      </w:r>
      <w:r w:rsidRPr="00B002E4">
        <w:rPr>
          <w:rFonts w:eastAsia="Times New Roman" w:cstheme="minorHAnsi"/>
          <w:lang w:eastAsia="en-CA"/>
        </w:rPr>
        <w:t>As it is, the Bill also infringes on the Charter of Rights and Freedoms,</w:t>
      </w:r>
      <w:r w:rsidR="006C30E7" w:rsidRPr="00B002E4">
        <w:rPr>
          <w:rFonts w:eastAsia="Times New Roman" w:cstheme="minorHAnsi"/>
          <w:lang w:eastAsia="en-CA"/>
        </w:rPr>
        <w:t xml:space="preserve"> and</w:t>
      </w:r>
      <w:r w:rsidRPr="00B002E4">
        <w:rPr>
          <w:rFonts w:eastAsia="Times New Roman" w:cstheme="minorHAnsi"/>
          <w:lang w:eastAsia="en-CA"/>
        </w:rPr>
        <w:t xml:space="preserve"> the Human Rights Code of Canada and of provinces and territories.</w:t>
      </w:r>
      <w:r w:rsidR="00EC58D7">
        <w:rPr>
          <w:rFonts w:eastAsia="Times New Roman" w:cstheme="minorHAnsi"/>
          <w:lang w:eastAsia="en-CA"/>
        </w:rPr>
        <w:t xml:space="preserve"> </w:t>
      </w:r>
      <w:r w:rsidRPr="00B002E4">
        <w:rPr>
          <w:rFonts w:eastAsia="Times New Roman" w:cstheme="minorHAnsi"/>
          <w:lang w:eastAsia="en-CA"/>
        </w:rPr>
        <w:t>The Bill and the proposed system infringe on:</w:t>
      </w:r>
      <w:r w:rsidRPr="00B002E4">
        <w:rPr>
          <w:rFonts w:eastAsia="Times New Roman" w:cstheme="minorHAnsi"/>
          <w:lang w:eastAsia="en-CA"/>
        </w:rPr>
        <w:br/>
        <w:t xml:space="preserve">- section 2 –  parents’ and children’s fundamental freedoms of conscience, religion, belief, expression, association </w:t>
      </w:r>
      <w:r w:rsidRPr="00B002E4">
        <w:rPr>
          <w:rFonts w:eastAsia="Times New Roman" w:cstheme="minorHAnsi"/>
          <w:lang w:eastAsia="en-CA"/>
        </w:rPr>
        <w:br/>
        <w:t>- section 7 - the right to security of person (physical and mental well-being) of children and parents</w:t>
      </w:r>
      <w:r w:rsidRPr="00B002E4">
        <w:rPr>
          <w:rFonts w:eastAsia="Times New Roman" w:cstheme="minorHAnsi"/>
          <w:lang w:eastAsia="en-CA"/>
        </w:rPr>
        <w:br/>
        <w:t>- section 7 - the right to liberty of children and parental liberty to raise children without undue interference by the state</w:t>
      </w:r>
      <w:r w:rsidRPr="00B002E4">
        <w:rPr>
          <w:rFonts w:eastAsia="Times New Roman" w:cstheme="minorHAnsi"/>
          <w:lang w:eastAsia="en-CA"/>
        </w:rPr>
        <w:br/>
        <w:t>- section 15 and Human Rights Codes – the right to equal treatment under and benefit of the law that prohibits discrimination based on sex, age, marital status, family status, religion, gender identity, gender expression, and disability.</w:t>
      </w:r>
    </w:p>
    <w:p w14:paraId="234699A0" w14:textId="611B61A9" w:rsidR="0099062A" w:rsidRDefault="004007CE" w:rsidP="004007CE">
      <w:pPr>
        <w:spacing w:before="100" w:beforeAutospacing="1" w:after="100" w:afterAutospacing="1" w:line="240" w:lineRule="auto"/>
        <w:rPr>
          <w:rFonts w:eastAsia="Times New Roman" w:cstheme="minorHAnsi"/>
          <w:lang w:eastAsia="en-CA"/>
        </w:rPr>
      </w:pPr>
      <w:r>
        <w:rPr>
          <w:rFonts w:eastAsia="Times New Roman" w:cstheme="minorHAnsi"/>
          <w:b/>
          <w:bCs/>
          <w:lang w:eastAsia="en-CA"/>
        </w:rPr>
        <w:t xml:space="preserve">                                                     </w:t>
      </w:r>
      <w:r w:rsidR="0086402F" w:rsidRPr="00B002E4">
        <w:rPr>
          <w:rFonts w:eastAsia="Times New Roman" w:cstheme="minorHAnsi"/>
          <w:b/>
          <w:bCs/>
          <w:lang w:eastAsia="en-CA"/>
        </w:rPr>
        <w:t>IDEOLOGY</w:t>
      </w:r>
      <w:r w:rsidR="00934DC5" w:rsidRPr="00B002E4">
        <w:rPr>
          <w:rFonts w:eastAsia="Times New Roman" w:cstheme="minorHAnsi"/>
          <w:b/>
          <w:bCs/>
          <w:lang w:eastAsia="en-CA"/>
        </w:rPr>
        <w:t xml:space="preserve"> BASED P</w:t>
      </w:r>
      <w:r w:rsidR="0086402F" w:rsidRPr="00B002E4">
        <w:rPr>
          <w:rFonts w:eastAsia="Times New Roman" w:cstheme="minorHAnsi"/>
          <w:b/>
          <w:bCs/>
          <w:lang w:eastAsia="en-CA"/>
        </w:rPr>
        <w:t>OL</w:t>
      </w:r>
      <w:r w:rsidR="00934DC5" w:rsidRPr="00B002E4">
        <w:rPr>
          <w:rFonts w:eastAsia="Times New Roman" w:cstheme="minorHAnsi"/>
          <w:b/>
          <w:bCs/>
          <w:lang w:eastAsia="en-CA"/>
        </w:rPr>
        <w:t>ICY</w:t>
      </w:r>
      <w:r w:rsidR="00CA2FC9" w:rsidRPr="00B002E4">
        <w:rPr>
          <w:rFonts w:eastAsia="Times New Roman" w:cstheme="minorHAnsi"/>
          <w:b/>
          <w:bCs/>
          <w:lang w:eastAsia="en-CA"/>
        </w:rPr>
        <w:t>: DEFAMILIALIZATION</w:t>
      </w:r>
      <w:r>
        <w:rPr>
          <w:rFonts w:eastAsia="Times New Roman" w:cstheme="minorHAnsi"/>
          <w:b/>
          <w:bCs/>
          <w:lang w:eastAsia="en-CA"/>
        </w:rPr>
        <w:br/>
      </w:r>
      <w:r w:rsidR="0073173D" w:rsidRPr="00B002E4">
        <w:rPr>
          <w:rFonts w:eastAsia="Times New Roman" w:cstheme="minorHAnsi"/>
          <w:lang w:eastAsia="en-CA"/>
        </w:rPr>
        <w:t xml:space="preserve">The Bill embodies an ideology </w:t>
      </w:r>
      <w:r w:rsidR="00B841F8" w:rsidRPr="00B002E4">
        <w:rPr>
          <w:rFonts w:eastAsia="Times New Roman" w:cstheme="minorHAnsi"/>
          <w:lang w:eastAsia="en-CA"/>
        </w:rPr>
        <w:t xml:space="preserve">or belief set </w:t>
      </w:r>
      <w:r w:rsidR="0073173D" w:rsidRPr="00B002E4">
        <w:rPr>
          <w:rFonts w:eastAsia="Times New Roman" w:cstheme="minorHAnsi"/>
          <w:lang w:eastAsia="en-CA"/>
        </w:rPr>
        <w:t>that is</w:t>
      </w:r>
      <w:r w:rsidR="008266E2" w:rsidRPr="00B002E4">
        <w:rPr>
          <w:rFonts w:eastAsia="Times New Roman" w:cstheme="minorHAnsi"/>
          <w:lang w:eastAsia="en-CA"/>
        </w:rPr>
        <w:t xml:space="preserve"> </w:t>
      </w:r>
      <w:r w:rsidR="00F059D1" w:rsidRPr="00B002E4">
        <w:rPr>
          <w:rFonts w:eastAsia="Times New Roman" w:cstheme="minorHAnsi"/>
          <w:lang w:eastAsia="en-CA"/>
        </w:rPr>
        <w:t>called variously “</w:t>
      </w:r>
      <w:proofErr w:type="spellStart"/>
      <w:r w:rsidR="00F059D1" w:rsidRPr="00B002E4">
        <w:rPr>
          <w:rFonts w:eastAsia="Times New Roman" w:cstheme="minorHAnsi"/>
          <w:lang w:eastAsia="en-CA"/>
        </w:rPr>
        <w:t>defamilialization</w:t>
      </w:r>
      <w:proofErr w:type="spellEnd"/>
      <w:r w:rsidR="00F059D1" w:rsidRPr="00B002E4">
        <w:rPr>
          <w:rFonts w:eastAsia="Times New Roman" w:cstheme="minorHAnsi"/>
          <w:lang w:eastAsia="en-CA"/>
        </w:rPr>
        <w:t>”, “post-</w:t>
      </w:r>
      <w:proofErr w:type="spellStart"/>
      <w:r w:rsidR="00F059D1" w:rsidRPr="00B002E4">
        <w:rPr>
          <w:rFonts w:eastAsia="Times New Roman" w:cstheme="minorHAnsi"/>
          <w:lang w:eastAsia="en-CA"/>
        </w:rPr>
        <w:t>familialism</w:t>
      </w:r>
      <w:proofErr w:type="spellEnd"/>
      <w:r w:rsidR="008C2B47" w:rsidRPr="00B002E4">
        <w:rPr>
          <w:rFonts w:eastAsia="Times New Roman" w:cstheme="minorHAnsi"/>
          <w:lang w:eastAsia="en-CA"/>
        </w:rPr>
        <w:t>,</w:t>
      </w:r>
      <w:r w:rsidR="00F059D1" w:rsidRPr="00B002E4">
        <w:rPr>
          <w:rFonts w:eastAsia="Times New Roman" w:cstheme="minorHAnsi"/>
          <w:lang w:eastAsia="en-CA"/>
        </w:rPr>
        <w:t>” and “post-maternalism”</w:t>
      </w:r>
      <w:r w:rsidR="008C2B47" w:rsidRPr="00B002E4">
        <w:rPr>
          <w:rFonts w:eastAsia="Times New Roman" w:cstheme="minorHAnsi"/>
          <w:lang w:eastAsia="en-CA"/>
        </w:rPr>
        <w:t>; it</w:t>
      </w:r>
      <w:r w:rsidR="00F059D1" w:rsidRPr="00B002E4">
        <w:rPr>
          <w:rFonts w:eastAsia="Times New Roman" w:cstheme="minorHAnsi"/>
          <w:lang w:eastAsia="en-CA"/>
        </w:rPr>
        <w:t xml:space="preserve"> is</w:t>
      </w:r>
      <w:r w:rsidR="008C2B47" w:rsidRPr="00B002E4">
        <w:rPr>
          <w:rFonts w:eastAsia="Times New Roman" w:cstheme="minorHAnsi"/>
          <w:lang w:eastAsia="en-CA"/>
        </w:rPr>
        <w:t xml:space="preserve"> a core aspect </w:t>
      </w:r>
      <w:r w:rsidR="00F059D1" w:rsidRPr="00B002E4">
        <w:rPr>
          <w:rFonts w:eastAsia="Times New Roman" w:cstheme="minorHAnsi"/>
          <w:lang w:eastAsia="en-CA"/>
        </w:rPr>
        <w:t>of “neo-liberalism” or “neo-conservativ</w:t>
      </w:r>
      <w:r w:rsidR="00ED7330" w:rsidRPr="00B002E4">
        <w:rPr>
          <w:rFonts w:eastAsia="Times New Roman" w:cstheme="minorHAnsi"/>
          <w:lang w:eastAsia="en-CA"/>
        </w:rPr>
        <w:t>i</w:t>
      </w:r>
      <w:r w:rsidR="00F059D1" w:rsidRPr="00B002E4">
        <w:rPr>
          <w:rFonts w:eastAsia="Times New Roman" w:cstheme="minorHAnsi"/>
          <w:lang w:eastAsia="en-CA"/>
        </w:rPr>
        <w:t xml:space="preserve">sm”. </w:t>
      </w:r>
      <w:r w:rsidR="008266E2" w:rsidRPr="00B002E4">
        <w:rPr>
          <w:rFonts w:eastAsia="Times New Roman" w:cstheme="minorHAnsi"/>
          <w:lang w:eastAsia="en-CA"/>
        </w:rPr>
        <w:t xml:space="preserve">In it there is </w:t>
      </w:r>
      <w:r w:rsidR="00ED7330" w:rsidRPr="00B002E4">
        <w:rPr>
          <w:rFonts w:eastAsia="Times New Roman" w:cstheme="minorHAnsi"/>
          <w:lang w:eastAsia="en-CA"/>
        </w:rPr>
        <w:t>i</w:t>
      </w:r>
      <w:r w:rsidR="008266E2" w:rsidRPr="00B002E4">
        <w:rPr>
          <w:rFonts w:eastAsia="Times New Roman" w:cstheme="minorHAnsi"/>
          <w:lang w:eastAsia="en-CA"/>
        </w:rPr>
        <w:t xml:space="preserve">deological convergence of groups </w:t>
      </w:r>
      <w:r w:rsidR="0073173D" w:rsidRPr="00B002E4">
        <w:rPr>
          <w:rFonts w:eastAsia="Times New Roman" w:cstheme="minorHAnsi"/>
          <w:lang w:eastAsia="en-CA"/>
        </w:rPr>
        <w:t xml:space="preserve">formerly </w:t>
      </w:r>
      <w:r w:rsidR="00ED7330" w:rsidRPr="00B002E4">
        <w:rPr>
          <w:rFonts w:eastAsia="Times New Roman" w:cstheme="minorHAnsi"/>
          <w:lang w:eastAsia="en-CA"/>
        </w:rPr>
        <w:t>see</w:t>
      </w:r>
      <w:r w:rsidR="0073173D" w:rsidRPr="00B002E4">
        <w:rPr>
          <w:rFonts w:eastAsia="Times New Roman" w:cstheme="minorHAnsi"/>
          <w:lang w:eastAsia="en-CA"/>
        </w:rPr>
        <w:t xml:space="preserve">s </w:t>
      </w:r>
      <w:r w:rsidR="00ED7330" w:rsidRPr="00B002E4">
        <w:rPr>
          <w:rFonts w:eastAsia="Times New Roman" w:cstheme="minorHAnsi"/>
          <w:lang w:eastAsia="en-CA"/>
        </w:rPr>
        <w:t>as mutually exclusive</w:t>
      </w:r>
      <w:r w:rsidR="0073173D" w:rsidRPr="00B002E4">
        <w:rPr>
          <w:rFonts w:eastAsia="Times New Roman" w:cstheme="minorHAnsi"/>
          <w:lang w:eastAsia="en-CA"/>
        </w:rPr>
        <w:t xml:space="preserve"> - </w:t>
      </w:r>
      <w:r w:rsidR="008266E2" w:rsidRPr="00B002E4">
        <w:rPr>
          <w:rFonts w:eastAsia="Times New Roman" w:cstheme="minorHAnsi"/>
          <w:lang w:eastAsia="en-CA"/>
        </w:rPr>
        <w:t>left and right</w:t>
      </w:r>
      <w:r w:rsidR="0074690A" w:rsidRPr="00B002E4">
        <w:rPr>
          <w:rFonts w:eastAsia="Times New Roman" w:cstheme="minorHAnsi"/>
          <w:lang w:eastAsia="en-CA"/>
        </w:rPr>
        <w:t>.</w:t>
      </w:r>
      <w:r w:rsidR="0099062A">
        <w:rPr>
          <w:rFonts w:eastAsia="Times New Roman" w:cstheme="minorHAnsi"/>
          <w:lang w:eastAsia="en-CA"/>
        </w:rPr>
        <w:t xml:space="preserve"> </w:t>
      </w:r>
    </w:p>
    <w:p w14:paraId="7C53B7B8" w14:textId="77777777" w:rsidR="0099062A" w:rsidRDefault="0014564C" w:rsidP="008F64E7">
      <w:pPr>
        <w:spacing w:before="100" w:beforeAutospacing="1" w:after="100" w:afterAutospacing="1" w:line="240" w:lineRule="auto"/>
        <w:rPr>
          <w:rStyle w:val="Strong"/>
          <w:rFonts w:cstheme="minorHAnsi"/>
        </w:rPr>
      </w:pPr>
      <w:r w:rsidRPr="00B002E4">
        <w:rPr>
          <w:rFonts w:eastAsia="Times New Roman" w:cstheme="minorHAnsi"/>
          <w:lang w:eastAsia="en-CA"/>
        </w:rPr>
        <w:t xml:space="preserve">The ideology in Canada </w:t>
      </w:r>
      <w:r w:rsidR="00F059D1" w:rsidRPr="00B002E4">
        <w:rPr>
          <w:rFonts w:eastAsia="Times New Roman" w:cstheme="minorHAnsi"/>
          <w:lang w:eastAsia="en-CA"/>
        </w:rPr>
        <w:t xml:space="preserve">is described by </w:t>
      </w:r>
      <w:r w:rsidRPr="00B002E4">
        <w:rPr>
          <w:rFonts w:eastAsia="Times New Roman" w:cstheme="minorHAnsi"/>
          <w:lang w:eastAsia="en-CA"/>
        </w:rPr>
        <w:t>Rianne</w:t>
      </w:r>
      <w:r w:rsidR="00F059D1" w:rsidRPr="00B002E4">
        <w:rPr>
          <w:rFonts w:eastAsia="Times New Roman" w:cstheme="minorHAnsi"/>
          <w:lang w:eastAsia="en-CA"/>
        </w:rPr>
        <w:t xml:space="preserve"> Mahon,</w:t>
      </w:r>
      <w:r w:rsidRPr="00B002E4">
        <w:rPr>
          <w:rFonts w:eastAsia="Times New Roman" w:cstheme="minorHAnsi"/>
          <w:lang w:eastAsia="en-CA"/>
        </w:rPr>
        <w:t xml:space="preserve"> Paul</w:t>
      </w:r>
      <w:r w:rsidR="00F059D1" w:rsidRPr="00B002E4">
        <w:rPr>
          <w:rFonts w:eastAsia="Times New Roman" w:cstheme="minorHAnsi"/>
          <w:lang w:eastAsia="en-CA"/>
        </w:rPr>
        <w:t xml:space="preserve"> Kershaw</w:t>
      </w:r>
      <w:r w:rsidR="00683775" w:rsidRPr="00B002E4">
        <w:rPr>
          <w:rFonts w:eastAsia="Times New Roman" w:cstheme="minorHAnsi"/>
          <w:lang w:eastAsia="en-CA"/>
        </w:rPr>
        <w:t xml:space="preserve">, </w:t>
      </w:r>
      <w:r w:rsidR="00814E87" w:rsidRPr="00B002E4">
        <w:rPr>
          <w:rFonts w:eastAsia="Times New Roman" w:cstheme="minorHAnsi"/>
          <w:lang w:eastAsia="en-CA"/>
        </w:rPr>
        <w:t xml:space="preserve">and </w:t>
      </w:r>
      <w:r w:rsidRPr="00B002E4">
        <w:rPr>
          <w:rFonts w:eastAsia="Times New Roman" w:cstheme="minorHAnsi"/>
          <w:lang w:eastAsia="en-CA"/>
        </w:rPr>
        <w:t>other leading proponents of non-parental group child care.</w:t>
      </w:r>
      <w:r w:rsidR="00363330" w:rsidRPr="00B002E4">
        <w:rPr>
          <w:rFonts w:eastAsia="Times New Roman" w:cstheme="minorHAnsi"/>
          <w:lang w:eastAsia="en-CA"/>
        </w:rPr>
        <w:t xml:space="preserve"> The push to reduce the time parents and children spend together comes</w:t>
      </w:r>
      <w:r w:rsidR="00A3290F" w:rsidRPr="00B002E4">
        <w:rPr>
          <w:rFonts w:eastAsia="Times New Roman" w:cstheme="minorHAnsi"/>
          <w:lang w:eastAsia="en-CA"/>
        </w:rPr>
        <w:t>,</w:t>
      </w:r>
      <w:r w:rsidR="00363330" w:rsidRPr="00B002E4">
        <w:rPr>
          <w:rFonts w:eastAsia="Times New Roman" w:cstheme="minorHAnsi"/>
          <w:lang w:eastAsia="en-CA"/>
        </w:rPr>
        <w:t xml:space="preserve"> not from parents and grassroots, but from </w:t>
      </w:r>
      <w:r w:rsidR="00A3290F" w:rsidRPr="00B002E4">
        <w:rPr>
          <w:rFonts w:eastAsia="Times New Roman" w:cstheme="minorHAnsi"/>
          <w:lang w:eastAsia="en-CA"/>
        </w:rPr>
        <w:t xml:space="preserve">policy shapers connected to </w:t>
      </w:r>
      <w:r w:rsidR="00363330" w:rsidRPr="00B002E4">
        <w:rPr>
          <w:rFonts w:eastAsia="Times New Roman" w:cstheme="minorHAnsi"/>
          <w:lang w:eastAsia="en-CA"/>
        </w:rPr>
        <w:t>unelected international bodies including the World Bank, the OECD, RAND Corporation, World Economic Forum.</w:t>
      </w:r>
      <w:r w:rsidR="0099062A">
        <w:rPr>
          <w:rFonts w:eastAsia="Times New Roman" w:cstheme="minorHAnsi"/>
          <w:lang w:eastAsia="en-CA"/>
        </w:rPr>
        <w:t xml:space="preserve"> </w:t>
      </w:r>
      <w:r w:rsidR="00237419" w:rsidRPr="00B002E4">
        <w:rPr>
          <w:rFonts w:cstheme="minorHAnsi"/>
        </w:rPr>
        <w:t xml:space="preserve">Mahon describes the origins: </w:t>
      </w:r>
      <w:r w:rsidR="00363330" w:rsidRPr="00B002E4">
        <w:rPr>
          <w:rFonts w:cstheme="minorHAnsi"/>
        </w:rPr>
        <w:t xml:space="preserve">“The [OECD’s] ECEC unit[‘s]…potential strength comes from the way it structured the review process… It thus </w:t>
      </w:r>
      <w:r w:rsidR="00363330" w:rsidRPr="00B002E4">
        <w:rPr>
          <w:rFonts w:cstheme="minorHAnsi"/>
          <w:u w:val="single"/>
        </w:rPr>
        <w:t>blurred the boundary between</w:t>
      </w:r>
      <w:r w:rsidR="00363330" w:rsidRPr="00B002E4">
        <w:rPr>
          <w:rFonts w:cstheme="minorHAnsi"/>
        </w:rPr>
        <w:t xml:space="preserve"> </w:t>
      </w:r>
      <w:r w:rsidR="00363330" w:rsidRPr="00B002E4">
        <w:rPr>
          <w:rFonts w:cstheme="minorHAnsi"/>
          <w:u w:val="single"/>
        </w:rPr>
        <w:t xml:space="preserve">epistemic communities, made up of… transnational…networks of activists, distinguishable largely by the </w:t>
      </w:r>
      <w:r w:rsidR="00363330" w:rsidRPr="00B002E4">
        <w:rPr>
          <w:rStyle w:val="Emphasis"/>
          <w:rFonts w:cstheme="minorHAnsi"/>
          <w:i w:val="0"/>
          <w:iCs w:val="0"/>
          <w:u w:val="single"/>
        </w:rPr>
        <w:t>centrality of principled ideas or values</w:t>
      </w:r>
      <w:r w:rsidR="00363330" w:rsidRPr="00B002E4">
        <w:rPr>
          <w:rFonts w:cstheme="minorHAnsi"/>
          <w:u w:val="single"/>
        </w:rPr>
        <w:t xml:space="preserve"> in motivating their formation”.</w:t>
      </w:r>
      <w:r w:rsidR="00363330" w:rsidRPr="00B002E4">
        <w:rPr>
          <w:rStyle w:val="Strong"/>
          <w:rFonts w:cstheme="minorHAnsi"/>
        </w:rPr>
        <w:t> </w:t>
      </w:r>
      <w:r w:rsidR="001445C7" w:rsidRPr="00B002E4">
        <w:rPr>
          <w:rStyle w:val="Strong"/>
          <w:rFonts w:cstheme="minorHAnsi"/>
        </w:rPr>
        <w:t>[2]</w:t>
      </w:r>
    </w:p>
    <w:p w14:paraId="21B629AA" w14:textId="749606F7" w:rsidR="0087623F" w:rsidRPr="00B002E4" w:rsidRDefault="0014564C" w:rsidP="008F64E7">
      <w:pPr>
        <w:spacing w:before="100" w:beforeAutospacing="1" w:after="100" w:afterAutospacing="1" w:line="240" w:lineRule="auto"/>
        <w:rPr>
          <w:rFonts w:cstheme="minorHAnsi"/>
        </w:rPr>
      </w:pPr>
      <w:r w:rsidRPr="00B002E4">
        <w:rPr>
          <w:rFonts w:cstheme="minorHAnsi"/>
        </w:rPr>
        <w:t>Early proponent of this discriminatory</w:t>
      </w:r>
      <w:r w:rsidR="003E4E94" w:rsidRPr="00B002E4">
        <w:rPr>
          <w:rFonts w:cstheme="minorHAnsi"/>
        </w:rPr>
        <w:t>, coercive, undemocratic</w:t>
      </w:r>
      <w:r w:rsidRPr="00B002E4">
        <w:rPr>
          <w:rFonts w:cstheme="minorHAnsi"/>
        </w:rPr>
        <w:t xml:space="preserve"> ideology, </w:t>
      </w:r>
      <w:r w:rsidR="008266E2" w:rsidRPr="00B002E4">
        <w:rPr>
          <w:rFonts w:cstheme="minorHAnsi"/>
        </w:rPr>
        <w:t>Simone de Beauvoir</w:t>
      </w:r>
      <w:r w:rsidRPr="00B002E4">
        <w:rPr>
          <w:rFonts w:cstheme="minorHAnsi"/>
        </w:rPr>
        <w:t>, wrote</w:t>
      </w:r>
      <w:r w:rsidR="008266E2" w:rsidRPr="00B002E4">
        <w:rPr>
          <w:rFonts w:cstheme="minorHAnsi"/>
        </w:rPr>
        <w:t xml:space="preserve"> </w:t>
      </w:r>
      <w:r w:rsidRPr="00B002E4">
        <w:rPr>
          <w:rFonts w:cstheme="minorHAnsi"/>
        </w:rPr>
        <w:t>in</w:t>
      </w:r>
      <w:r w:rsidR="008266E2" w:rsidRPr="00B002E4">
        <w:rPr>
          <w:rFonts w:cstheme="minorHAnsi"/>
        </w:rPr>
        <w:t xml:space="preserve"> </w:t>
      </w:r>
      <w:r w:rsidR="008266E2" w:rsidRPr="00B002E4">
        <w:rPr>
          <w:rStyle w:val="Emphasis"/>
          <w:rFonts w:cstheme="minorHAnsi"/>
        </w:rPr>
        <w:t>The Second Sex</w:t>
      </w:r>
      <w:r w:rsidRPr="00B002E4">
        <w:rPr>
          <w:rFonts w:cstheme="minorHAnsi"/>
        </w:rPr>
        <w:t xml:space="preserve">: </w:t>
      </w:r>
      <w:r w:rsidR="008266E2" w:rsidRPr="00B002E4">
        <w:rPr>
          <w:rFonts w:cstheme="minorHAnsi"/>
        </w:rPr>
        <w:t xml:space="preserve">“no woman should be authorized to stay at home to raise her children… </w:t>
      </w:r>
      <w:r w:rsidR="008266E2" w:rsidRPr="00B002E4">
        <w:rPr>
          <w:rFonts w:cstheme="minorHAnsi"/>
          <w:u w:val="single"/>
        </w:rPr>
        <w:t xml:space="preserve">Women should not have that choice </w:t>
      </w:r>
      <w:r w:rsidR="008266E2" w:rsidRPr="00B002E4">
        <w:rPr>
          <w:rFonts w:cstheme="minorHAnsi"/>
        </w:rPr>
        <w:t>precisely because, if there is such a choice, too many women will make that one.”</w:t>
      </w:r>
      <w:r w:rsidR="008266E2" w:rsidRPr="00B002E4">
        <w:rPr>
          <w:rFonts w:cstheme="minorHAnsi"/>
        </w:rPr>
        <w:br/>
      </w:r>
      <w:r w:rsidR="008266E2" w:rsidRPr="00B002E4">
        <w:rPr>
          <w:rFonts w:cstheme="minorHAnsi"/>
        </w:rPr>
        <w:br/>
        <w:t>Paul Kershaw</w:t>
      </w:r>
      <w:r w:rsidRPr="00B002E4">
        <w:rPr>
          <w:rFonts w:cstheme="minorHAnsi"/>
        </w:rPr>
        <w:t xml:space="preserve"> writes endors</w:t>
      </w:r>
      <w:r w:rsidR="003E4E94" w:rsidRPr="00B002E4">
        <w:rPr>
          <w:rFonts w:cstheme="minorHAnsi"/>
        </w:rPr>
        <w:t>ing</w:t>
      </w:r>
      <w:r w:rsidRPr="00B002E4">
        <w:rPr>
          <w:rFonts w:cstheme="minorHAnsi"/>
        </w:rPr>
        <w:t xml:space="preserve"> a</w:t>
      </w:r>
      <w:r w:rsidR="008266E2" w:rsidRPr="00B002E4">
        <w:rPr>
          <w:rFonts w:cstheme="minorHAnsi"/>
        </w:rPr>
        <w:t xml:space="preserve"> </w:t>
      </w:r>
      <w:r w:rsidR="008266E2" w:rsidRPr="00B002E4">
        <w:rPr>
          <w:rFonts w:cstheme="minorHAnsi"/>
        </w:rPr>
        <w:t>“neoliberal” and “paternalistic” approach which “</w:t>
      </w:r>
      <w:r w:rsidR="008266E2" w:rsidRPr="00B002E4">
        <w:rPr>
          <w:rFonts w:cstheme="minorHAnsi"/>
          <w:u w:val="single"/>
        </w:rPr>
        <w:t>utilizes the state’s coercive power for the purposes of altering citizenry decisions</w:t>
      </w:r>
      <w:r w:rsidR="008266E2" w:rsidRPr="00B002E4">
        <w:rPr>
          <w:rFonts w:cstheme="minorHAnsi"/>
        </w:rPr>
        <w:t>”, modeled on neo-liberal welfare reform.</w:t>
      </w:r>
      <w:r w:rsidR="003E4E94" w:rsidRPr="00B002E4">
        <w:rPr>
          <w:rFonts w:cstheme="minorHAnsi"/>
        </w:rPr>
        <w:t xml:space="preserve"> </w:t>
      </w:r>
      <w:r w:rsidR="003F45E0" w:rsidRPr="00B002E4">
        <w:rPr>
          <w:rFonts w:cstheme="minorHAnsi"/>
        </w:rPr>
        <w:t>[3]</w:t>
      </w:r>
      <w:r w:rsidR="0099062A">
        <w:rPr>
          <w:rFonts w:cstheme="minorHAnsi"/>
        </w:rPr>
        <w:t xml:space="preserve"> </w:t>
      </w:r>
      <w:r w:rsidR="000F16AF" w:rsidRPr="00B002E4">
        <w:rPr>
          <w:rFonts w:cstheme="minorHAnsi"/>
        </w:rPr>
        <w:t xml:space="preserve">In 2006 the Council of Europe </w:t>
      </w:r>
      <w:hyperlink r:id="rId7" w:history="1">
        <w:r w:rsidR="000F16AF" w:rsidRPr="00B002E4">
          <w:rPr>
            <w:rStyle w:val="Hyperlink"/>
            <w:rFonts w:cstheme="minorHAnsi"/>
            <w:color w:val="auto"/>
            <w:u w:val="none"/>
          </w:rPr>
          <w:t>advised</w:t>
        </w:r>
      </w:hyperlink>
      <w:r w:rsidR="000F16AF" w:rsidRPr="00B002E4">
        <w:rPr>
          <w:rFonts w:cstheme="minorHAnsi"/>
        </w:rPr>
        <w:t xml:space="preserve"> member states to make a move on “These policies, offering incentives, and where necessary, </w:t>
      </w:r>
      <w:r w:rsidR="000F16AF" w:rsidRPr="00B002E4">
        <w:rPr>
          <w:rStyle w:val="Emphasis"/>
          <w:rFonts w:cstheme="minorHAnsi"/>
          <w:i w:val="0"/>
          <w:iCs w:val="0"/>
          <w:u w:val="single"/>
        </w:rPr>
        <w:t>a coercive approach</w:t>
      </w:r>
      <w:r w:rsidR="000F16AF" w:rsidRPr="00B002E4">
        <w:rPr>
          <w:rFonts w:cstheme="minorHAnsi"/>
        </w:rPr>
        <w:t xml:space="preserve">”. </w:t>
      </w:r>
      <w:r w:rsidR="00A122A2" w:rsidRPr="00B002E4">
        <w:rPr>
          <w:rFonts w:cstheme="minorHAnsi"/>
        </w:rPr>
        <w:t>[4]</w:t>
      </w:r>
    </w:p>
    <w:p w14:paraId="535ABA7B" w14:textId="01FE652F" w:rsidR="00B3005F" w:rsidRPr="00B002E4" w:rsidRDefault="00A00DC3" w:rsidP="008F64E7">
      <w:pPr>
        <w:spacing w:before="100" w:beforeAutospacing="1" w:after="100" w:afterAutospacing="1" w:line="240" w:lineRule="auto"/>
        <w:rPr>
          <w:rFonts w:cstheme="minorHAnsi"/>
        </w:rPr>
      </w:pPr>
      <w:proofErr w:type="spellStart"/>
      <w:r w:rsidRPr="00B002E4">
        <w:rPr>
          <w:rFonts w:cstheme="minorHAnsi"/>
        </w:rPr>
        <w:t>Defamil</w:t>
      </w:r>
      <w:r w:rsidR="00A94D5D" w:rsidRPr="00B002E4">
        <w:rPr>
          <w:rFonts w:cstheme="minorHAnsi"/>
        </w:rPr>
        <w:t>iali</w:t>
      </w:r>
      <w:r w:rsidRPr="00B002E4">
        <w:rPr>
          <w:rFonts w:cstheme="minorHAnsi"/>
        </w:rPr>
        <w:t>ization</w:t>
      </w:r>
      <w:proofErr w:type="spellEnd"/>
      <w:r w:rsidRPr="00B002E4">
        <w:rPr>
          <w:rFonts w:cstheme="minorHAnsi"/>
        </w:rPr>
        <w:t xml:space="preserve"> is defined by</w:t>
      </w:r>
      <w:r w:rsidR="00A94D5D" w:rsidRPr="00B002E4">
        <w:rPr>
          <w:rFonts w:cstheme="minorHAnsi"/>
        </w:rPr>
        <w:t xml:space="preserve"> Dr</w:t>
      </w:r>
      <w:r w:rsidRPr="00B002E4">
        <w:rPr>
          <w:rFonts w:cstheme="minorHAnsi"/>
        </w:rPr>
        <w:t xml:space="preserve"> Kershaw </w:t>
      </w:r>
      <w:r w:rsidR="00142C90" w:rsidRPr="00B002E4">
        <w:rPr>
          <w:rFonts w:cstheme="minorHAnsi"/>
        </w:rPr>
        <w:t xml:space="preserve">in the horrifically titled article, “The just commodification of women”, </w:t>
      </w:r>
      <w:r w:rsidRPr="00B002E4">
        <w:rPr>
          <w:rFonts w:cstheme="minorHAnsi"/>
        </w:rPr>
        <w:t xml:space="preserve">as: </w:t>
      </w:r>
      <w:r w:rsidR="008266E2" w:rsidRPr="00B002E4">
        <w:rPr>
          <w:rFonts w:cstheme="minorHAnsi"/>
        </w:rPr>
        <w:t xml:space="preserve">“[T]he degree to which individuals can uphold a socially acceptable standard of living </w:t>
      </w:r>
      <w:r w:rsidR="008266E2" w:rsidRPr="00B002E4">
        <w:rPr>
          <w:rFonts w:cstheme="minorHAnsi"/>
          <w:i/>
          <w:iCs/>
          <w:u w:val="single"/>
        </w:rPr>
        <w:t>i</w:t>
      </w:r>
      <w:r w:rsidR="008266E2" w:rsidRPr="00B002E4">
        <w:rPr>
          <w:rStyle w:val="Emphasis"/>
          <w:rFonts w:cstheme="minorHAnsi"/>
          <w:i w:val="0"/>
          <w:iCs w:val="0"/>
          <w:u w:val="single"/>
        </w:rPr>
        <w:t>ndependently of family relationships</w:t>
      </w:r>
      <w:r w:rsidR="008266E2" w:rsidRPr="00B002E4">
        <w:rPr>
          <w:rFonts w:cstheme="minorHAnsi"/>
          <w:i/>
          <w:iCs/>
          <w:u w:val="single"/>
        </w:rPr>
        <w:t>,….[</w:t>
      </w:r>
      <w:r w:rsidR="008266E2" w:rsidRPr="00B002E4">
        <w:rPr>
          <w:rFonts w:cstheme="minorHAnsi"/>
        </w:rPr>
        <w:t xml:space="preserve">It is] “an analytic theme …regarding citizens’, and especially women’s, ‘capacity to form and maintain an </w:t>
      </w:r>
      <w:r w:rsidR="008266E2" w:rsidRPr="00B002E4">
        <w:rPr>
          <w:rFonts w:cstheme="minorHAnsi"/>
          <w:u w:val="single"/>
        </w:rPr>
        <w:t>autonomous household’ apart from male adult family members and spouses</w:t>
      </w:r>
      <w:r w:rsidR="008266E2" w:rsidRPr="00B002E4">
        <w:rPr>
          <w:rFonts w:cstheme="minorHAnsi"/>
        </w:rPr>
        <w:t xml:space="preserve">… [In the] “concept’s more </w:t>
      </w:r>
      <w:r w:rsidR="008266E2" w:rsidRPr="00B002E4">
        <w:rPr>
          <w:rStyle w:val="Emphasis"/>
          <w:rFonts w:cstheme="minorHAnsi"/>
          <w:i w:val="0"/>
          <w:iCs w:val="0"/>
          <w:u w:val="single"/>
        </w:rPr>
        <w:t>transformative intent</w:t>
      </w:r>
      <w:r w:rsidR="008266E2" w:rsidRPr="00B002E4">
        <w:rPr>
          <w:rFonts w:cstheme="minorHAnsi"/>
        </w:rPr>
        <w:t xml:space="preserve"> ….lone mothers are a bellwether group.”</w:t>
      </w:r>
      <w:r w:rsidR="00142C90" w:rsidRPr="00B002E4">
        <w:rPr>
          <w:rFonts w:cstheme="minorHAnsi"/>
        </w:rPr>
        <w:t xml:space="preserve"> [</w:t>
      </w:r>
      <w:r w:rsidR="006F2AE8" w:rsidRPr="00B002E4">
        <w:rPr>
          <w:rFonts w:cstheme="minorHAnsi"/>
        </w:rPr>
        <w:t>5</w:t>
      </w:r>
      <w:r w:rsidR="00142C90" w:rsidRPr="00B002E4">
        <w:rPr>
          <w:rFonts w:cstheme="minorHAnsi"/>
        </w:rPr>
        <w:t>]</w:t>
      </w:r>
    </w:p>
    <w:p w14:paraId="18E4B813" w14:textId="6E492E17" w:rsidR="00626C6E" w:rsidRPr="00B002E4" w:rsidRDefault="00072A6D" w:rsidP="00626C6E">
      <w:pPr>
        <w:spacing w:before="100" w:beforeAutospacing="1" w:after="100" w:afterAutospacing="1" w:line="240" w:lineRule="auto"/>
        <w:rPr>
          <w:rFonts w:cstheme="minorHAnsi"/>
        </w:rPr>
      </w:pPr>
      <w:r w:rsidRPr="00B002E4">
        <w:rPr>
          <w:rFonts w:cstheme="minorHAnsi"/>
        </w:rPr>
        <w:t>Kershaw endorses</w:t>
      </w:r>
      <w:r w:rsidR="002833FB" w:rsidRPr="00B002E4">
        <w:rPr>
          <w:rFonts w:cstheme="minorHAnsi"/>
        </w:rPr>
        <w:t xml:space="preserve"> policy</w:t>
      </w:r>
      <w:r w:rsidRPr="00B002E4">
        <w:rPr>
          <w:rFonts w:cstheme="minorHAnsi"/>
        </w:rPr>
        <w:t xml:space="preserve"> imperative of dismissing women’s preferen</w:t>
      </w:r>
      <w:r w:rsidR="002833FB" w:rsidRPr="00B002E4">
        <w:rPr>
          <w:rFonts w:cstheme="minorHAnsi"/>
        </w:rPr>
        <w:t>c</w:t>
      </w:r>
      <w:r w:rsidRPr="00B002E4">
        <w:rPr>
          <w:rFonts w:cstheme="minorHAnsi"/>
        </w:rPr>
        <w:t xml:space="preserve">es </w:t>
      </w:r>
      <w:r w:rsidR="00C150D0" w:rsidRPr="00B002E4">
        <w:rPr>
          <w:rFonts w:cstheme="minorHAnsi"/>
        </w:rPr>
        <w:t xml:space="preserve">in favour of others’ preferences </w:t>
      </w:r>
      <w:r w:rsidRPr="00B002E4">
        <w:rPr>
          <w:rFonts w:cstheme="minorHAnsi"/>
        </w:rPr>
        <w:t>because we</w:t>
      </w:r>
      <w:r w:rsidR="002833FB" w:rsidRPr="00B002E4">
        <w:rPr>
          <w:rFonts w:cstheme="minorHAnsi"/>
        </w:rPr>
        <w:t xml:space="preserve"> </w:t>
      </w:r>
      <w:r w:rsidRPr="00B002E4">
        <w:rPr>
          <w:rFonts w:cstheme="minorHAnsi"/>
        </w:rPr>
        <w:t>can’t be trusted to think for ourselves: ”…</w:t>
      </w:r>
      <w:r w:rsidRPr="00B002E4">
        <w:rPr>
          <w:rFonts w:cstheme="minorHAnsi"/>
        </w:rPr>
        <w:t xml:space="preserve">states whose child care policy provides incentives for a parent to be a full-time, at-home caregiver contribute to a greater proportion of mothers working less than full-time. Thus, </w:t>
      </w:r>
      <w:r w:rsidRPr="00B002E4">
        <w:rPr>
          <w:rFonts w:cstheme="minorHAnsi"/>
          <w:u w:val="single"/>
        </w:rPr>
        <w:t xml:space="preserve">when policy-makers and researchers speak about women’s “choice” to work more or less in the formal economy, it is imperative that they remember the </w:t>
      </w:r>
      <w:r w:rsidRPr="00B002E4">
        <w:rPr>
          <w:rStyle w:val="Emphasis"/>
          <w:rFonts w:cstheme="minorHAnsi"/>
          <w:i w:val="0"/>
          <w:iCs w:val="0"/>
          <w:u w:val="single"/>
        </w:rPr>
        <w:t>socio-cultural factors that shape parents’ choices</w:t>
      </w:r>
      <w:r w:rsidRPr="00B002E4">
        <w:rPr>
          <w:rFonts w:cstheme="minorHAnsi"/>
          <w:u w:val="single"/>
        </w:rPr>
        <w:t xml:space="preserve">….Put bluntly, the “choice in child care” discourse in Canada obscures the extent to which </w:t>
      </w:r>
      <w:r w:rsidRPr="00B002E4">
        <w:rPr>
          <w:rStyle w:val="Emphasis"/>
          <w:rFonts w:cstheme="minorHAnsi"/>
          <w:i w:val="0"/>
          <w:iCs w:val="0"/>
          <w:u w:val="single"/>
        </w:rPr>
        <w:t>individual choices are socially embedded</w:t>
      </w:r>
      <w:r w:rsidRPr="00B002E4">
        <w:rPr>
          <w:rFonts w:cstheme="minorHAnsi"/>
        </w:rPr>
        <w:t>…</w:t>
      </w:r>
      <w:r w:rsidR="002833FB" w:rsidRPr="00B002E4">
        <w:rPr>
          <w:rFonts w:cstheme="minorHAnsi"/>
        </w:rPr>
        <w:t>”</w:t>
      </w:r>
      <w:r w:rsidR="006F2AE8" w:rsidRPr="00B002E4">
        <w:rPr>
          <w:rFonts w:cstheme="minorHAnsi"/>
        </w:rPr>
        <w:t xml:space="preserve"> [6]</w:t>
      </w:r>
    </w:p>
    <w:p w14:paraId="1897AF30" w14:textId="77777777" w:rsidR="00626C6E" w:rsidRPr="00B002E4" w:rsidRDefault="00716CCC" w:rsidP="00626C6E">
      <w:pPr>
        <w:spacing w:before="100" w:beforeAutospacing="1" w:after="100" w:afterAutospacing="1" w:line="240" w:lineRule="auto"/>
        <w:rPr>
          <w:rFonts w:cstheme="minorHAnsi"/>
        </w:rPr>
      </w:pPr>
      <w:r w:rsidRPr="00B002E4">
        <w:rPr>
          <w:rFonts w:cstheme="minorHAnsi"/>
        </w:rPr>
        <w:lastRenderedPageBreak/>
        <w:t>Bill C-35</w:t>
      </w:r>
      <w:r w:rsidR="00ED4543" w:rsidRPr="00B002E4">
        <w:rPr>
          <w:rFonts w:cstheme="minorHAnsi"/>
        </w:rPr>
        <w:t xml:space="preserve"> </w:t>
      </w:r>
      <w:r w:rsidR="00BF29F3" w:rsidRPr="00B002E4">
        <w:rPr>
          <w:rFonts w:cstheme="minorHAnsi"/>
        </w:rPr>
        <w:t xml:space="preserve">is based on a </w:t>
      </w:r>
      <w:r w:rsidR="00ED4543" w:rsidRPr="00B002E4">
        <w:rPr>
          <w:rFonts w:cstheme="minorHAnsi"/>
        </w:rPr>
        <w:t>“</w:t>
      </w:r>
      <w:r w:rsidR="00ED4543" w:rsidRPr="00B002E4">
        <w:rPr>
          <w:rFonts w:cstheme="minorHAnsi"/>
          <w:u w:val="single"/>
        </w:rPr>
        <w:t>blueprint”</w:t>
      </w:r>
      <w:r w:rsidR="00ED4543" w:rsidRPr="00B002E4">
        <w:rPr>
          <w:rFonts w:cstheme="minorHAnsi"/>
        </w:rPr>
        <w:t xml:space="preserve"> </w:t>
      </w:r>
      <w:r w:rsidRPr="00B002E4">
        <w:rPr>
          <w:rFonts w:cstheme="minorHAnsi"/>
        </w:rPr>
        <w:t xml:space="preserve">policy </w:t>
      </w:r>
      <w:r w:rsidR="00ED4543" w:rsidRPr="00B002E4">
        <w:rPr>
          <w:rFonts w:cstheme="minorHAnsi"/>
        </w:rPr>
        <w:t xml:space="preserve">paper </w:t>
      </w:r>
      <w:r w:rsidR="00BF29F3" w:rsidRPr="00B002E4">
        <w:rPr>
          <w:rFonts w:cstheme="minorHAnsi"/>
        </w:rPr>
        <w:t xml:space="preserve">that </w:t>
      </w:r>
      <w:r w:rsidR="00B3005F" w:rsidRPr="00B002E4">
        <w:rPr>
          <w:rFonts w:cstheme="minorHAnsi"/>
        </w:rPr>
        <w:t xml:space="preserve">was published by Canadian daycare </w:t>
      </w:r>
      <w:r w:rsidR="00F021F8" w:rsidRPr="00B002E4">
        <w:rPr>
          <w:rFonts w:cstheme="minorHAnsi"/>
        </w:rPr>
        <w:t>proponents</w:t>
      </w:r>
      <w:r w:rsidR="00B3005F" w:rsidRPr="00B002E4">
        <w:rPr>
          <w:rFonts w:cstheme="minorHAnsi"/>
        </w:rPr>
        <w:t xml:space="preserve"> who praised its call for a “</w:t>
      </w:r>
      <w:r w:rsidR="00B3005F" w:rsidRPr="00B002E4">
        <w:rPr>
          <w:rFonts w:cstheme="minorHAnsi"/>
          <w:u w:val="single"/>
        </w:rPr>
        <w:t>paradigm shift</w:t>
      </w:r>
      <w:r w:rsidR="00B3005F" w:rsidRPr="00B002E4">
        <w:rPr>
          <w:rFonts w:cstheme="minorHAnsi"/>
        </w:rPr>
        <w:t>” to</w:t>
      </w:r>
      <w:r w:rsidR="00ED4543" w:rsidRPr="00B002E4">
        <w:rPr>
          <w:rFonts w:cstheme="minorHAnsi"/>
        </w:rPr>
        <w:t xml:space="preserve"> </w:t>
      </w:r>
      <w:r w:rsidR="00B3005F" w:rsidRPr="00B002E4">
        <w:rPr>
          <w:rFonts w:cstheme="minorHAnsi"/>
        </w:rPr>
        <w:t xml:space="preserve">“…a </w:t>
      </w:r>
      <w:r w:rsidR="00B3005F" w:rsidRPr="00B002E4">
        <w:rPr>
          <w:rFonts w:cstheme="minorHAnsi"/>
          <w:u w:val="single"/>
        </w:rPr>
        <w:t>new order</w:t>
      </w:r>
      <w:r w:rsidR="00B3005F" w:rsidRPr="00B002E4">
        <w:rPr>
          <w:rFonts w:cstheme="minorHAnsi"/>
        </w:rPr>
        <w:t xml:space="preserve">. This includes </w:t>
      </w:r>
      <w:r w:rsidR="00B3005F" w:rsidRPr="00B002E4">
        <w:rPr>
          <w:rFonts w:cstheme="minorHAnsi"/>
          <w:u w:val="single"/>
        </w:rPr>
        <w:t>deep changes in societies in general and in the family’s structure in particular</w:t>
      </w:r>
      <w:r w:rsidR="00B3005F" w:rsidRPr="00B002E4">
        <w:rPr>
          <w:rFonts w:cstheme="minorHAnsi"/>
        </w:rPr>
        <w:t xml:space="preserve">…a review of the </w:t>
      </w:r>
      <w:r w:rsidR="00B3005F" w:rsidRPr="00B002E4">
        <w:rPr>
          <w:rFonts w:cstheme="minorHAnsi"/>
          <w:u w:val="single"/>
        </w:rPr>
        <w:t>family-state relationship</w:t>
      </w:r>
      <w:r w:rsidR="00B3005F" w:rsidRPr="00B002E4">
        <w:rPr>
          <w:rFonts w:cstheme="minorHAnsi"/>
        </w:rPr>
        <w:t xml:space="preserve"> regarding the responsibility for the care and education of children.”</w:t>
      </w:r>
      <w:r w:rsidR="00133639" w:rsidRPr="00B002E4">
        <w:rPr>
          <w:rFonts w:cstheme="minorHAnsi"/>
        </w:rPr>
        <w:t xml:space="preserve"> [7]</w:t>
      </w:r>
    </w:p>
    <w:p w14:paraId="3846F270" w14:textId="6EADB222" w:rsidR="00626C6E" w:rsidRPr="00B002E4" w:rsidRDefault="00DB17D3" w:rsidP="00626C6E">
      <w:pPr>
        <w:spacing w:before="100" w:beforeAutospacing="1" w:after="100" w:afterAutospacing="1" w:line="240" w:lineRule="auto"/>
        <w:rPr>
          <w:rFonts w:cstheme="minorHAnsi"/>
        </w:rPr>
      </w:pPr>
      <w:r w:rsidRPr="00B002E4">
        <w:rPr>
          <w:rFonts w:cstheme="minorHAnsi"/>
        </w:rPr>
        <w:t>Th</w:t>
      </w:r>
      <w:r w:rsidR="00ED4543" w:rsidRPr="00B002E4">
        <w:rPr>
          <w:rFonts w:cstheme="minorHAnsi"/>
        </w:rPr>
        <w:t xml:space="preserve">is “blueprint” </w:t>
      </w:r>
      <w:r w:rsidRPr="00B002E4">
        <w:rPr>
          <w:rFonts w:cstheme="minorHAnsi"/>
        </w:rPr>
        <w:t>defined “integration” as “</w:t>
      </w:r>
      <w:r w:rsidRPr="00B002E4">
        <w:rPr>
          <w:rFonts w:cstheme="minorHAnsi"/>
          <w:u w:val="single"/>
        </w:rPr>
        <w:t>shared responsibility” between the state and the family</w:t>
      </w:r>
      <w:r w:rsidRPr="00B002E4">
        <w:rPr>
          <w:rFonts w:cstheme="minorHAnsi"/>
        </w:rPr>
        <w:t>:</w:t>
      </w:r>
      <w:r w:rsidR="00ED4543" w:rsidRPr="00B002E4">
        <w:rPr>
          <w:rFonts w:cstheme="minorHAnsi"/>
        </w:rPr>
        <w:t xml:space="preserve"> </w:t>
      </w:r>
      <w:r w:rsidRPr="00B002E4">
        <w:rPr>
          <w:rFonts w:cstheme="minorHAnsi"/>
        </w:rPr>
        <w:t xml:space="preserve">“The integrated approach to ECEC systems stems from a </w:t>
      </w:r>
      <w:r w:rsidRPr="00B002E4">
        <w:rPr>
          <w:rFonts w:cstheme="minorHAnsi"/>
          <w:u w:val="single"/>
        </w:rPr>
        <w:t>paradigm shift</w:t>
      </w:r>
      <w:r w:rsidRPr="00B002E4">
        <w:rPr>
          <w:rFonts w:cstheme="minorHAnsi"/>
        </w:rPr>
        <w:t>, in which the responsibility for the care and socialization of young child is no longer the family alone, but of society… a significant portion of the upbringing process has become a public matter”.</w:t>
      </w:r>
      <w:r w:rsidR="00ED4543" w:rsidRPr="00B002E4">
        <w:rPr>
          <w:rFonts w:cstheme="minorHAnsi"/>
        </w:rPr>
        <w:t xml:space="preserve"> </w:t>
      </w:r>
      <w:r w:rsidRPr="00B002E4">
        <w:rPr>
          <w:rFonts w:cstheme="minorHAnsi"/>
        </w:rPr>
        <w:t>Parents are lesser partners in this arrangement: “</w:t>
      </w:r>
      <w:r w:rsidRPr="00B002E4">
        <w:rPr>
          <w:rFonts w:cstheme="minorHAnsi"/>
          <w:u w:val="single"/>
        </w:rPr>
        <w:t>The challenge is… to avoid the tendency to revive the idea of family primacy over</w:t>
      </w:r>
      <w:r w:rsidRPr="00B002E4">
        <w:rPr>
          <w:rFonts w:cstheme="minorHAnsi"/>
        </w:rPr>
        <w:t xml:space="preserve"> early childhood.”</w:t>
      </w:r>
      <w:r w:rsidR="00907247" w:rsidRPr="00B002E4">
        <w:rPr>
          <w:rFonts w:cstheme="minorHAnsi"/>
        </w:rPr>
        <w:t xml:space="preserve"> [8]</w:t>
      </w:r>
    </w:p>
    <w:p w14:paraId="04C67A60" w14:textId="3EB3DD6C" w:rsidR="008B0F0B" w:rsidRPr="00B002E4" w:rsidRDefault="00363330" w:rsidP="00BF7B25">
      <w:pPr>
        <w:pStyle w:val="NormalWeb"/>
        <w:rPr>
          <w:rFonts w:asciiTheme="minorHAnsi" w:hAnsiTheme="minorHAnsi" w:cstheme="minorHAnsi"/>
          <w:sz w:val="22"/>
          <w:szCs w:val="22"/>
        </w:rPr>
      </w:pPr>
      <w:r w:rsidRPr="00B002E4">
        <w:rPr>
          <w:rFonts w:asciiTheme="minorHAnsi" w:hAnsiTheme="minorHAnsi" w:cstheme="minorHAnsi"/>
          <w:sz w:val="22"/>
          <w:szCs w:val="22"/>
        </w:rPr>
        <w:t xml:space="preserve">Mahon writes: </w:t>
      </w:r>
      <w:r w:rsidR="0087623F" w:rsidRPr="00B002E4">
        <w:rPr>
          <w:rFonts w:asciiTheme="minorHAnsi" w:hAnsiTheme="minorHAnsi" w:cstheme="minorHAnsi"/>
          <w:sz w:val="22"/>
          <w:szCs w:val="22"/>
        </w:rPr>
        <w:t xml:space="preserve">“[T]he hope may lie…in countries where ‘the long default position of the child located in the private sphere of the family is being disturbed by some glimmerings of </w:t>
      </w:r>
      <w:r w:rsidR="0087623F" w:rsidRPr="00B002E4">
        <w:rPr>
          <w:rFonts w:asciiTheme="minorHAnsi" w:hAnsiTheme="minorHAnsi" w:cstheme="minorHAnsi"/>
          <w:sz w:val="22"/>
          <w:szCs w:val="22"/>
          <w:u w:val="single"/>
        </w:rPr>
        <w:t>the ‘public child’</w:t>
      </w:r>
      <w:r w:rsidR="0087623F" w:rsidRPr="00B002E4">
        <w:rPr>
          <w:rFonts w:asciiTheme="minorHAnsi" w:hAnsiTheme="minorHAnsi" w:cstheme="minorHAnsi"/>
          <w:sz w:val="22"/>
          <w:szCs w:val="22"/>
        </w:rPr>
        <w:t xml:space="preserve"> … Yet </w:t>
      </w:r>
      <w:r w:rsidR="0087623F" w:rsidRPr="00B002E4">
        <w:rPr>
          <w:rFonts w:asciiTheme="minorHAnsi" w:hAnsiTheme="minorHAnsi" w:cstheme="minorHAnsi"/>
          <w:sz w:val="22"/>
          <w:szCs w:val="22"/>
          <w:u w:val="single"/>
        </w:rPr>
        <w:t>this ‘new child’</w:t>
      </w:r>
      <w:r w:rsidR="0087623F" w:rsidRPr="00B002E4">
        <w:rPr>
          <w:rFonts w:asciiTheme="minorHAnsi" w:hAnsiTheme="minorHAnsi" w:cstheme="minorHAnsi"/>
          <w:sz w:val="22"/>
          <w:szCs w:val="22"/>
        </w:rPr>
        <w:t xml:space="preserve"> will need allies which might be found, inter alia, in recharged feminist and trade union movements.” </w:t>
      </w:r>
      <w:r w:rsidR="00626C6E" w:rsidRPr="00B002E4">
        <w:rPr>
          <w:rFonts w:asciiTheme="minorHAnsi" w:hAnsiTheme="minorHAnsi" w:cstheme="minorHAnsi"/>
          <w:sz w:val="22"/>
          <w:szCs w:val="22"/>
        </w:rPr>
        <w:t>[9]</w:t>
      </w:r>
      <w:r w:rsidR="0087623F" w:rsidRPr="00B002E4">
        <w:rPr>
          <w:rFonts w:asciiTheme="minorHAnsi" w:hAnsiTheme="minorHAnsi" w:cstheme="minorHAnsi"/>
          <w:sz w:val="22"/>
          <w:szCs w:val="22"/>
        </w:rPr>
        <w:br/>
      </w:r>
      <w:r w:rsidR="00A56988">
        <w:rPr>
          <w:rFonts w:asciiTheme="minorHAnsi" w:hAnsiTheme="minorHAnsi" w:cstheme="minorHAnsi"/>
          <w:sz w:val="22"/>
          <w:szCs w:val="22"/>
        </w:rPr>
        <w:br/>
      </w:r>
      <w:r w:rsidR="00B33D07" w:rsidRPr="00B002E4">
        <w:rPr>
          <w:rFonts w:asciiTheme="minorHAnsi" w:hAnsiTheme="minorHAnsi" w:cstheme="minorHAnsi"/>
          <w:sz w:val="22"/>
          <w:szCs w:val="22"/>
        </w:rPr>
        <w:t xml:space="preserve"> </w:t>
      </w:r>
      <w:r w:rsidR="00BF7B25">
        <w:rPr>
          <w:rFonts w:asciiTheme="minorHAnsi" w:hAnsiTheme="minorHAnsi" w:cstheme="minorHAnsi"/>
          <w:sz w:val="22"/>
          <w:szCs w:val="22"/>
        </w:rPr>
        <w:t xml:space="preserve">                                                                </w:t>
      </w:r>
      <w:r w:rsidR="008B0F0B" w:rsidRPr="00B002E4">
        <w:rPr>
          <w:rFonts w:asciiTheme="minorHAnsi" w:hAnsiTheme="minorHAnsi" w:cstheme="minorHAnsi"/>
          <w:b/>
          <w:bCs/>
          <w:sz w:val="22"/>
          <w:szCs w:val="22"/>
        </w:rPr>
        <w:t>PROBLEMS WITH THE EVIDENCE BASE</w:t>
      </w:r>
      <w:r w:rsidR="00BF7B25">
        <w:rPr>
          <w:rFonts w:asciiTheme="minorHAnsi" w:hAnsiTheme="minorHAnsi" w:cstheme="minorHAnsi"/>
          <w:b/>
          <w:bCs/>
          <w:sz w:val="22"/>
          <w:szCs w:val="22"/>
        </w:rPr>
        <w:br/>
      </w:r>
      <w:r w:rsidR="008B0F0B" w:rsidRPr="00B002E4">
        <w:rPr>
          <w:rFonts w:asciiTheme="minorHAnsi" w:hAnsiTheme="minorHAnsi" w:cstheme="minorHAnsi"/>
          <w:sz w:val="22"/>
          <w:szCs w:val="22"/>
        </w:rPr>
        <w:t>Bill C 35’s proponents and framers, being motivated by ideology/philosophy and/or financial self interest, have not provided Members of Parliament with reliable, unbiased, peer-reviewed evidence related to early learning and child care. They have provided evidence that is not peer-reviewed</w:t>
      </w:r>
      <w:r w:rsidR="00A3766F" w:rsidRPr="00B002E4">
        <w:rPr>
          <w:rFonts w:asciiTheme="minorHAnsi" w:hAnsiTheme="minorHAnsi" w:cstheme="minorHAnsi"/>
          <w:sz w:val="22"/>
          <w:szCs w:val="22"/>
        </w:rPr>
        <w:t>,</w:t>
      </w:r>
      <w:r w:rsidR="008B0F0B" w:rsidRPr="00B002E4">
        <w:rPr>
          <w:rFonts w:asciiTheme="minorHAnsi" w:hAnsiTheme="minorHAnsi" w:cstheme="minorHAnsi"/>
          <w:sz w:val="22"/>
          <w:szCs w:val="22"/>
        </w:rPr>
        <w:t xml:space="preserve"> typically published by supportive organizations, and </w:t>
      </w:r>
      <w:r w:rsidR="00A3766F" w:rsidRPr="00B002E4">
        <w:rPr>
          <w:rFonts w:asciiTheme="minorHAnsi" w:hAnsiTheme="minorHAnsi" w:cstheme="minorHAnsi"/>
          <w:sz w:val="22"/>
          <w:szCs w:val="22"/>
        </w:rPr>
        <w:t xml:space="preserve">have </w:t>
      </w:r>
      <w:r w:rsidR="008B0F0B" w:rsidRPr="00B002E4">
        <w:rPr>
          <w:rFonts w:asciiTheme="minorHAnsi" w:hAnsiTheme="minorHAnsi" w:cstheme="minorHAnsi"/>
          <w:sz w:val="22"/>
          <w:szCs w:val="22"/>
        </w:rPr>
        <w:t xml:space="preserve">suppressed reliable peer-reviewed research. Statistical data provided is often – not always – also filtered through an ideological lens. </w:t>
      </w:r>
    </w:p>
    <w:p w14:paraId="7FF08236" w14:textId="344E38A4" w:rsidR="00EE5AAA" w:rsidRPr="00B002E4" w:rsidRDefault="008B0F0B" w:rsidP="00EE5AAA">
      <w:pPr>
        <w:pStyle w:val="Heading1"/>
        <w:rPr>
          <w:rFonts w:asciiTheme="minorHAnsi" w:eastAsia="Times New Roman" w:hAnsiTheme="minorHAnsi" w:cstheme="minorHAnsi"/>
          <w:color w:val="auto"/>
          <w:sz w:val="22"/>
          <w:szCs w:val="22"/>
          <w:lang w:eastAsia="en-CA"/>
        </w:rPr>
      </w:pPr>
      <w:r w:rsidRPr="00B002E4">
        <w:rPr>
          <w:rFonts w:asciiTheme="minorHAnsi" w:eastAsia="Times New Roman" w:hAnsiTheme="minorHAnsi" w:cstheme="minorHAnsi"/>
          <w:color w:val="auto"/>
          <w:sz w:val="22"/>
          <w:szCs w:val="22"/>
          <w:lang w:eastAsia="en-CA"/>
        </w:rPr>
        <w:t>The flawed evidence-base amounts to ‘disinformation’ regarding: demand, quality, child outcomes, cost-benefit, enrollment, vacancy rates, demand, parental preferences, women’s labour force participation, actual full costs.</w:t>
      </w:r>
      <w:r w:rsidR="00EE5AAA" w:rsidRPr="00B002E4">
        <w:rPr>
          <w:rFonts w:asciiTheme="minorHAnsi" w:eastAsia="Times New Roman" w:hAnsiTheme="minorHAnsi" w:cstheme="minorHAnsi"/>
          <w:color w:val="auto"/>
          <w:sz w:val="22"/>
          <w:szCs w:val="22"/>
          <w:lang w:eastAsia="en-CA"/>
        </w:rPr>
        <w:t xml:space="preserve"> </w:t>
      </w:r>
      <w:r w:rsidR="00732DA2" w:rsidRPr="00B002E4">
        <w:rPr>
          <w:rFonts w:asciiTheme="minorHAnsi" w:eastAsia="Times New Roman" w:hAnsiTheme="minorHAnsi" w:cstheme="minorHAnsi"/>
          <w:color w:val="auto"/>
          <w:sz w:val="22"/>
          <w:szCs w:val="22"/>
          <w:lang w:eastAsia="en-CA"/>
        </w:rPr>
        <w:br/>
      </w:r>
      <w:r w:rsidR="00732DA2" w:rsidRPr="00B002E4">
        <w:rPr>
          <w:rFonts w:asciiTheme="minorHAnsi" w:eastAsia="Times New Roman" w:hAnsiTheme="minorHAnsi" w:cstheme="minorHAnsi"/>
          <w:color w:val="auto"/>
          <w:sz w:val="22"/>
          <w:szCs w:val="22"/>
          <w:lang w:eastAsia="en-CA"/>
        </w:rPr>
        <w:br/>
      </w:r>
      <w:r w:rsidR="00EE5AAA" w:rsidRPr="00B002E4">
        <w:rPr>
          <w:rFonts w:asciiTheme="minorHAnsi" w:eastAsia="Times New Roman" w:hAnsiTheme="minorHAnsi" w:cstheme="minorHAnsi"/>
          <w:b/>
          <w:bCs/>
          <w:color w:val="auto"/>
          <w:sz w:val="22"/>
          <w:szCs w:val="22"/>
          <w:lang w:eastAsia="en-CA"/>
        </w:rPr>
        <w:t>DEMAND</w:t>
      </w:r>
      <w:r w:rsidR="00EE5AAA" w:rsidRPr="00B002E4">
        <w:rPr>
          <w:rFonts w:asciiTheme="minorHAnsi" w:eastAsia="Times New Roman" w:hAnsiTheme="minorHAnsi" w:cstheme="minorHAnsi"/>
          <w:color w:val="auto"/>
          <w:sz w:val="22"/>
          <w:szCs w:val="22"/>
          <w:lang w:eastAsia="en-CA"/>
        </w:rPr>
        <w:br/>
      </w:r>
      <w:r w:rsidR="00732DA2" w:rsidRPr="00B002E4">
        <w:rPr>
          <w:rFonts w:asciiTheme="minorHAnsi" w:eastAsia="Times New Roman" w:hAnsiTheme="minorHAnsi" w:cstheme="minorHAnsi"/>
          <w:color w:val="auto"/>
          <w:sz w:val="22"/>
          <w:szCs w:val="22"/>
          <w:lang w:eastAsia="en-CA"/>
        </w:rPr>
        <w:t xml:space="preserve">We have been told for decades that there is a ‘crisis’, a shortage of daycare spaces. </w:t>
      </w:r>
      <w:r w:rsidR="00EE5AAA" w:rsidRPr="00B002E4">
        <w:rPr>
          <w:rFonts w:asciiTheme="minorHAnsi" w:eastAsia="Times New Roman" w:hAnsiTheme="minorHAnsi" w:cstheme="minorHAnsi"/>
          <w:color w:val="auto"/>
          <w:sz w:val="22"/>
          <w:szCs w:val="22"/>
          <w:lang w:eastAsia="en-CA"/>
        </w:rPr>
        <w:t>Demand for licensed child care spaces should be measured by the number of children parents want such spaces for.</w:t>
      </w:r>
      <w:r w:rsidR="000F3154" w:rsidRPr="00B002E4">
        <w:rPr>
          <w:rFonts w:asciiTheme="minorHAnsi" w:eastAsia="Times New Roman" w:hAnsiTheme="minorHAnsi" w:cstheme="minorHAnsi"/>
          <w:color w:val="auto"/>
          <w:sz w:val="22"/>
          <w:szCs w:val="22"/>
          <w:lang w:eastAsia="en-CA"/>
        </w:rPr>
        <w:t xml:space="preserve"> </w:t>
      </w:r>
      <w:r w:rsidR="00EE5AAA" w:rsidRPr="00B002E4">
        <w:rPr>
          <w:rFonts w:asciiTheme="minorHAnsi" w:eastAsia="Times New Roman" w:hAnsiTheme="minorHAnsi" w:cstheme="minorHAnsi"/>
          <w:color w:val="auto"/>
          <w:sz w:val="22"/>
          <w:szCs w:val="22"/>
          <w:lang w:eastAsia="en-CA"/>
        </w:rPr>
        <w:t>Instead false proxy measures of demand are provided</w:t>
      </w:r>
      <w:r w:rsidR="000F3154" w:rsidRPr="00B002E4">
        <w:rPr>
          <w:rFonts w:asciiTheme="minorHAnsi" w:eastAsia="Times New Roman" w:hAnsiTheme="minorHAnsi" w:cstheme="minorHAnsi"/>
          <w:color w:val="auto"/>
          <w:sz w:val="22"/>
          <w:szCs w:val="22"/>
          <w:lang w:eastAsia="en-CA"/>
        </w:rPr>
        <w:t>:</w:t>
      </w:r>
      <w:r w:rsidR="000F3154" w:rsidRPr="00B002E4">
        <w:rPr>
          <w:rFonts w:asciiTheme="minorHAnsi" w:eastAsia="Times New Roman" w:hAnsiTheme="minorHAnsi" w:cstheme="minorHAnsi"/>
          <w:color w:val="auto"/>
          <w:sz w:val="22"/>
          <w:szCs w:val="22"/>
          <w:lang w:eastAsia="en-CA"/>
        </w:rPr>
        <w:br/>
      </w:r>
    </w:p>
    <w:p w14:paraId="48C05557" w14:textId="548D992F" w:rsidR="00EE5AAA" w:rsidRPr="00B002E4" w:rsidRDefault="000F3154" w:rsidP="00EE5AAA">
      <w:pPr>
        <w:rPr>
          <w:rFonts w:eastAsia="Times New Roman" w:cstheme="minorHAnsi"/>
          <w:lang w:eastAsia="en-CA"/>
        </w:rPr>
      </w:pPr>
      <w:r w:rsidRPr="00B002E4">
        <w:rPr>
          <w:rFonts w:eastAsia="Times New Roman" w:cstheme="minorHAnsi"/>
          <w:b/>
          <w:bCs/>
          <w:lang w:eastAsia="en-CA"/>
        </w:rPr>
        <w:t>Wait lists</w:t>
      </w:r>
      <w:r w:rsidR="00EE5AAA" w:rsidRPr="00B002E4">
        <w:rPr>
          <w:rFonts w:eastAsia="Times New Roman" w:cstheme="minorHAnsi"/>
          <w:lang w:eastAsia="en-CA"/>
        </w:rPr>
        <w:br/>
        <w:t>Wait lists are bogus measures of demand. They are not centralized or updated. They include children:</w:t>
      </w:r>
      <w:r w:rsidR="00EE5AAA" w:rsidRPr="00B002E4">
        <w:rPr>
          <w:rFonts w:eastAsia="Times New Roman" w:cstheme="minorHAnsi"/>
          <w:lang w:eastAsia="en-CA"/>
        </w:rPr>
        <w:br/>
        <w:t>- who are not born – parents are advised to put names on lists  “</w:t>
      </w:r>
      <w:r w:rsidR="00EE5AAA" w:rsidRPr="00B002E4">
        <w:rPr>
          <w:rFonts w:cstheme="minorHAnsi"/>
        </w:rPr>
        <w:t>As soon as possible after finding out you are pregnant”</w:t>
      </w:r>
      <w:r w:rsidR="00B33D07" w:rsidRPr="00B002E4">
        <w:rPr>
          <w:rFonts w:cstheme="minorHAnsi"/>
        </w:rPr>
        <w:t xml:space="preserve"> [10}</w:t>
      </w:r>
      <w:r w:rsidR="00EE5AAA" w:rsidRPr="00B002E4">
        <w:rPr>
          <w:rFonts w:eastAsia="Times New Roman" w:cstheme="minorHAnsi"/>
          <w:lang w:eastAsia="en-CA"/>
        </w:rPr>
        <w:br/>
        <w:t>- whose parents do not want the space for months or years</w:t>
      </w:r>
      <w:r w:rsidR="00EE5AAA" w:rsidRPr="00B002E4">
        <w:rPr>
          <w:rFonts w:eastAsia="Times New Roman" w:cstheme="minorHAnsi"/>
          <w:lang w:eastAsia="en-CA"/>
        </w:rPr>
        <w:br/>
        <w:t>- who are on multiple waitlists – parents are advised to “</w:t>
      </w:r>
      <w:r w:rsidR="00EE5AAA" w:rsidRPr="00B002E4">
        <w:rPr>
          <w:rFonts w:cstheme="minorHAnsi"/>
        </w:rPr>
        <w:t>put your name on multiple waiting lists”</w:t>
      </w:r>
      <w:r w:rsidR="00B33D07" w:rsidRPr="00B002E4">
        <w:rPr>
          <w:rFonts w:cstheme="minorHAnsi"/>
        </w:rPr>
        <w:t>[11]</w:t>
      </w:r>
      <w:r w:rsidR="00B33D07" w:rsidRPr="00B002E4">
        <w:rPr>
          <w:rFonts w:cstheme="minorHAnsi"/>
        </w:rPr>
        <w:br/>
      </w:r>
      <w:r w:rsidR="00EE5AAA" w:rsidRPr="00B002E4">
        <w:rPr>
          <w:rFonts w:eastAsia="Times New Roman" w:cstheme="minorHAnsi"/>
          <w:lang w:eastAsia="en-CA"/>
        </w:rPr>
        <w:t>- who already in a daycare space</w:t>
      </w:r>
      <w:r w:rsidR="00EE5AAA" w:rsidRPr="00B002E4">
        <w:rPr>
          <w:rFonts w:eastAsia="Times New Roman" w:cstheme="minorHAnsi"/>
          <w:lang w:eastAsia="en-CA"/>
        </w:rPr>
        <w:br/>
        <w:t>- whose names have not been removed from the wait list</w:t>
      </w:r>
      <w:r w:rsidR="00EE5AAA" w:rsidRPr="00B002E4">
        <w:rPr>
          <w:rFonts w:eastAsia="Times New Roman" w:cstheme="minorHAnsi"/>
          <w:lang w:eastAsia="en-CA"/>
        </w:rPr>
        <w:br/>
        <w:t>- whose parents do not want to use the daycare spaces available</w:t>
      </w:r>
      <w:r w:rsidR="00EE5AAA" w:rsidRPr="00B002E4">
        <w:rPr>
          <w:rFonts w:eastAsia="Times New Roman" w:cstheme="minorHAnsi"/>
          <w:lang w:eastAsia="en-CA"/>
        </w:rPr>
        <w:br/>
      </w:r>
      <w:r w:rsidR="00EE5AAA" w:rsidRPr="00B002E4">
        <w:rPr>
          <w:rFonts w:eastAsia="Times New Roman" w:cstheme="minorHAnsi"/>
          <w:lang w:eastAsia="en-CA"/>
        </w:rPr>
        <w:br/>
      </w:r>
      <w:r w:rsidR="00EE5AAA" w:rsidRPr="00B002E4">
        <w:rPr>
          <w:rFonts w:eastAsia="Times New Roman" w:cstheme="minorHAnsi"/>
          <w:b/>
          <w:bCs/>
          <w:lang w:eastAsia="en-CA"/>
        </w:rPr>
        <w:t>W</w:t>
      </w:r>
      <w:r w:rsidRPr="00B002E4">
        <w:rPr>
          <w:rFonts w:eastAsia="Times New Roman" w:cstheme="minorHAnsi"/>
          <w:b/>
          <w:bCs/>
          <w:lang w:eastAsia="en-CA"/>
        </w:rPr>
        <w:t>orking or employed mothers</w:t>
      </w:r>
      <w:r w:rsidRPr="00B002E4">
        <w:rPr>
          <w:rFonts w:eastAsia="Times New Roman" w:cstheme="minorHAnsi"/>
          <w:b/>
          <w:bCs/>
          <w:lang w:eastAsia="en-CA"/>
        </w:rPr>
        <w:br/>
      </w:r>
      <w:r w:rsidRPr="00B002E4">
        <w:rPr>
          <w:rFonts w:eastAsia="Times New Roman" w:cstheme="minorHAnsi"/>
          <w:lang w:eastAsia="en-CA"/>
        </w:rPr>
        <w:t>S</w:t>
      </w:r>
      <w:r w:rsidRPr="00B002E4">
        <w:rPr>
          <w:rFonts w:eastAsia="Times New Roman" w:cstheme="minorHAnsi"/>
          <w:lang w:eastAsia="en-CA"/>
        </w:rPr>
        <w:t>tatistic</w:t>
      </w:r>
      <w:r w:rsidRPr="00B002E4">
        <w:rPr>
          <w:rFonts w:eastAsia="Times New Roman" w:cstheme="minorHAnsi"/>
          <w:lang w:eastAsia="en-CA"/>
        </w:rPr>
        <w:t>s</w:t>
      </w:r>
      <w:r w:rsidRPr="00B002E4">
        <w:rPr>
          <w:rFonts w:eastAsia="Times New Roman" w:cstheme="minorHAnsi"/>
          <w:lang w:eastAsia="en-CA"/>
        </w:rPr>
        <w:t xml:space="preserve"> </w:t>
      </w:r>
      <w:r w:rsidRPr="00B002E4">
        <w:rPr>
          <w:rFonts w:eastAsia="Times New Roman" w:cstheme="minorHAnsi"/>
          <w:lang w:eastAsia="en-CA"/>
        </w:rPr>
        <w:t>are</w:t>
      </w:r>
      <w:r w:rsidRPr="00B002E4">
        <w:rPr>
          <w:rFonts w:eastAsia="Times New Roman" w:cstheme="minorHAnsi"/>
          <w:lang w:eastAsia="en-CA"/>
        </w:rPr>
        <w:t xml:space="preserve"> </w:t>
      </w:r>
      <w:r w:rsidRPr="00B002E4">
        <w:rPr>
          <w:rFonts w:eastAsia="Times New Roman" w:cstheme="minorHAnsi"/>
          <w:lang w:eastAsia="en-CA"/>
        </w:rPr>
        <w:t>ab</w:t>
      </w:r>
      <w:r w:rsidRPr="00B002E4">
        <w:rPr>
          <w:rFonts w:eastAsia="Times New Roman" w:cstheme="minorHAnsi"/>
          <w:lang w:eastAsia="en-CA"/>
        </w:rPr>
        <w:t xml:space="preserve">used </w:t>
      </w:r>
      <w:r w:rsidRPr="00B002E4">
        <w:rPr>
          <w:rFonts w:eastAsia="Times New Roman" w:cstheme="minorHAnsi"/>
          <w:lang w:eastAsia="en-CA"/>
        </w:rPr>
        <w:t>in numerous publications</w:t>
      </w:r>
      <w:r w:rsidR="00836A4C" w:rsidRPr="00B002E4">
        <w:rPr>
          <w:rFonts w:eastAsia="Times New Roman" w:cstheme="minorHAnsi"/>
          <w:lang w:eastAsia="en-CA"/>
        </w:rPr>
        <w:t xml:space="preserve"> [12]</w:t>
      </w:r>
      <w:r w:rsidRPr="00B002E4">
        <w:rPr>
          <w:rFonts w:eastAsia="Times New Roman" w:cstheme="minorHAnsi"/>
          <w:lang w:eastAsia="en-CA"/>
        </w:rPr>
        <w:t xml:space="preserve"> </w:t>
      </w:r>
      <w:r w:rsidRPr="00B002E4">
        <w:rPr>
          <w:rFonts w:eastAsia="Times New Roman" w:cstheme="minorHAnsi"/>
          <w:lang w:eastAsia="en-CA"/>
        </w:rPr>
        <w:t>to give the impression that all parents are away from their children 8-6 Mon-Fri</w:t>
      </w:r>
      <w:r w:rsidRPr="00B002E4">
        <w:rPr>
          <w:rFonts w:eastAsia="Times New Roman" w:cstheme="minorHAnsi"/>
          <w:lang w:eastAsia="en-CA"/>
        </w:rPr>
        <w:t>; then this is assumed to mean the children need to be in licensed child care. S</w:t>
      </w:r>
      <w:r w:rsidRPr="00B002E4">
        <w:rPr>
          <w:rFonts w:eastAsia="Times New Roman" w:cstheme="minorHAnsi"/>
          <w:lang w:eastAsia="en-CA"/>
        </w:rPr>
        <w:t xml:space="preserve">tatistics Canada does not define “work”. It measures “Labour Force Participation” which includes “Unemployed” and “Employed”. This </w:t>
      </w:r>
      <w:r w:rsidRPr="00B002E4">
        <w:rPr>
          <w:rFonts w:eastAsia="Times New Roman" w:cstheme="minorHAnsi"/>
          <w:lang w:eastAsia="en-CA"/>
        </w:rPr>
        <w:br/>
        <w:t>catch-all measure includes</w:t>
      </w:r>
      <w:r w:rsidRPr="00B002E4">
        <w:rPr>
          <w:rFonts w:eastAsia="Times New Roman" w:cstheme="minorHAnsi"/>
          <w:lang w:eastAsia="en-CA"/>
        </w:rPr>
        <w:t>:</w:t>
      </w:r>
      <w:r w:rsidR="00DD5499" w:rsidRPr="00B002E4">
        <w:rPr>
          <w:rFonts w:eastAsia="Times New Roman" w:cstheme="minorHAnsi"/>
          <w:lang w:eastAsia="en-CA"/>
        </w:rPr>
        <w:t xml:space="preserve"> [13]</w:t>
      </w:r>
      <w:r w:rsidR="00EE5AAA" w:rsidRPr="00B002E4">
        <w:rPr>
          <w:rFonts w:eastAsia="Times New Roman" w:cstheme="minorHAnsi"/>
          <w:lang w:eastAsia="en-CA"/>
        </w:rPr>
        <w:br/>
        <w:t>- unpaid work for a family business or farm</w:t>
      </w:r>
      <w:r w:rsidR="00EE5AAA" w:rsidRPr="00B002E4">
        <w:rPr>
          <w:rFonts w:eastAsia="Times New Roman" w:cstheme="minorHAnsi"/>
          <w:lang w:eastAsia="en-CA"/>
        </w:rPr>
        <w:br/>
        <w:t>- looking for paid work</w:t>
      </w:r>
      <w:r w:rsidR="00EE5AAA" w:rsidRPr="00B002E4">
        <w:rPr>
          <w:rFonts w:eastAsia="Times New Roman" w:cstheme="minorHAnsi"/>
          <w:lang w:eastAsia="en-CA"/>
        </w:rPr>
        <w:br/>
        <w:t>- being on paid or unpaid leave from paid work</w:t>
      </w:r>
      <w:r w:rsidR="00EE5AAA" w:rsidRPr="00B002E4">
        <w:rPr>
          <w:rFonts w:eastAsia="Times New Roman" w:cstheme="minorHAnsi"/>
          <w:lang w:eastAsia="en-CA"/>
        </w:rPr>
        <w:br/>
        <w:t>- any amount of paid work</w:t>
      </w:r>
      <w:r w:rsidR="00EE5AAA" w:rsidRPr="00B002E4">
        <w:rPr>
          <w:rFonts w:eastAsia="Times New Roman" w:cstheme="minorHAnsi"/>
          <w:lang w:eastAsia="en-CA"/>
        </w:rPr>
        <w:br/>
        <w:t>- self-employed but no work during survey time</w:t>
      </w:r>
      <w:r w:rsidR="00EE5AAA" w:rsidRPr="00B002E4">
        <w:rPr>
          <w:rFonts w:eastAsia="Times New Roman" w:cstheme="minorHAnsi"/>
          <w:lang w:eastAsia="en-CA"/>
        </w:rPr>
        <w:br/>
      </w:r>
      <w:r w:rsidR="00EE5AAA" w:rsidRPr="00B002E4">
        <w:rPr>
          <w:rFonts w:eastAsia="Times New Roman" w:cstheme="minorHAnsi"/>
          <w:lang w:eastAsia="en-CA"/>
        </w:rPr>
        <w:lastRenderedPageBreak/>
        <w:t>- paid work by mothers outside daycare hours</w:t>
      </w:r>
      <w:r w:rsidR="00EE5AAA" w:rsidRPr="00B002E4">
        <w:rPr>
          <w:rFonts w:eastAsia="Times New Roman" w:cstheme="minorHAnsi"/>
          <w:lang w:eastAsia="en-CA"/>
        </w:rPr>
        <w:br/>
        <w:t>- paid work done by mothers with children present</w:t>
      </w:r>
      <w:r w:rsidR="00EE5AAA" w:rsidRPr="00B002E4">
        <w:rPr>
          <w:rFonts w:eastAsia="Times New Roman" w:cstheme="minorHAnsi"/>
          <w:lang w:eastAsia="en-CA"/>
        </w:rPr>
        <w:br/>
        <w:t>- paid work done by mothers while child is cared for by father, family member, or other suitable person not regulated by government.</w:t>
      </w:r>
      <w:r w:rsidR="00EE5AAA" w:rsidRPr="00B002E4">
        <w:rPr>
          <w:rFonts w:eastAsia="Times New Roman" w:cstheme="minorHAnsi"/>
          <w:lang w:eastAsia="en-CA"/>
        </w:rPr>
        <w:br/>
      </w:r>
      <w:r w:rsidR="00EE5AAA" w:rsidRPr="00B002E4">
        <w:rPr>
          <w:rFonts w:eastAsia="Times New Roman" w:cstheme="minorHAnsi"/>
          <w:lang w:eastAsia="en-CA"/>
        </w:rPr>
        <w:br/>
      </w:r>
      <w:r w:rsidRPr="00B002E4">
        <w:rPr>
          <w:rFonts w:eastAsia="Times New Roman" w:cstheme="minorHAnsi"/>
          <w:b/>
          <w:bCs/>
          <w:lang w:eastAsia="en-CA"/>
        </w:rPr>
        <w:t>Percentage of children for whom there is a government regulated child care space</w:t>
      </w:r>
      <w:r w:rsidR="00EE5AAA" w:rsidRPr="00B002E4">
        <w:rPr>
          <w:rFonts w:eastAsia="Times New Roman" w:cstheme="minorHAnsi"/>
          <w:lang w:eastAsia="en-CA"/>
        </w:rPr>
        <w:br/>
        <w:t xml:space="preserve">These </w:t>
      </w:r>
      <w:r w:rsidRPr="00B002E4">
        <w:rPr>
          <w:rFonts w:eastAsia="Times New Roman" w:cstheme="minorHAnsi"/>
          <w:lang w:eastAsia="en-CA"/>
        </w:rPr>
        <w:t xml:space="preserve">oft-cited </w:t>
      </w:r>
      <w:r w:rsidR="00EE5AAA" w:rsidRPr="00B002E4">
        <w:rPr>
          <w:rFonts w:eastAsia="Times New Roman" w:cstheme="minorHAnsi"/>
          <w:lang w:eastAsia="en-CA"/>
        </w:rPr>
        <w:t>statistics</w:t>
      </w:r>
      <w:r w:rsidR="008936B3" w:rsidRPr="00B002E4">
        <w:rPr>
          <w:rFonts w:eastAsia="Times New Roman" w:cstheme="minorHAnsi"/>
          <w:lang w:eastAsia="en-CA"/>
        </w:rPr>
        <w:t xml:space="preserve"> [14] </w:t>
      </w:r>
      <w:r w:rsidR="00EE5AAA" w:rsidRPr="00B002E4">
        <w:rPr>
          <w:rFonts w:eastAsia="Times New Roman" w:cstheme="minorHAnsi"/>
          <w:lang w:eastAsia="en-CA"/>
        </w:rPr>
        <w:t>makes the unfounded assumption that all children should be in a government regulated child care space.</w:t>
      </w:r>
      <w:r w:rsidR="00EE5AAA" w:rsidRPr="00B002E4">
        <w:rPr>
          <w:rFonts w:eastAsia="Times New Roman" w:cstheme="minorHAnsi"/>
          <w:lang w:eastAsia="en-CA"/>
        </w:rPr>
        <w:br/>
      </w:r>
    </w:p>
    <w:p w14:paraId="1596D109" w14:textId="6F996F24" w:rsidR="00EE5AAA" w:rsidRPr="00B002E4" w:rsidRDefault="00EE5AAA" w:rsidP="00783423">
      <w:pPr>
        <w:rPr>
          <w:rFonts w:eastAsia="Times New Roman" w:cstheme="minorHAnsi"/>
          <w:b/>
          <w:bCs/>
          <w:lang w:eastAsia="en-CA"/>
        </w:rPr>
      </w:pPr>
      <w:r w:rsidRPr="00B002E4">
        <w:rPr>
          <w:rFonts w:eastAsia="Times New Roman" w:cstheme="minorHAnsi"/>
          <w:b/>
          <w:bCs/>
          <w:lang w:eastAsia="en-CA"/>
        </w:rPr>
        <w:t>ENROLLMENT</w:t>
      </w:r>
      <w:r w:rsidR="00514505" w:rsidRPr="00B002E4">
        <w:rPr>
          <w:rFonts w:eastAsia="Times New Roman" w:cstheme="minorHAnsi"/>
          <w:b/>
          <w:bCs/>
          <w:lang w:eastAsia="en-CA"/>
        </w:rPr>
        <w:t xml:space="preserve"> &amp; </w:t>
      </w:r>
      <w:r w:rsidR="00514505" w:rsidRPr="00B002E4">
        <w:rPr>
          <w:rFonts w:eastAsia="Times New Roman" w:cstheme="minorHAnsi"/>
          <w:b/>
          <w:bCs/>
          <w:lang w:eastAsia="en-CA"/>
        </w:rPr>
        <w:t>VACANCY RATES</w:t>
      </w:r>
    </w:p>
    <w:p w14:paraId="363807E4" w14:textId="77777777" w:rsidR="005D5856" w:rsidRPr="00B002E4" w:rsidRDefault="002D4123" w:rsidP="00EE5AAA">
      <w:pPr>
        <w:rPr>
          <w:rFonts w:cstheme="minorHAnsi"/>
        </w:rPr>
      </w:pPr>
      <w:r w:rsidRPr="00B002E4">
        <w:rPr>
          <w:rFonts w:cstheme="minorHAnsi"/>
        </w:rPr>
        <w:t xml:space="preserve">All </w:t>
      </w:r>
      <w:r w:rsidR="00F108A5" w:rsidRPr="00B002E4">
        <w:rPr>
          <w:rFonts w:cstheme="minorHAnsi"/>
        </w:rPr>
        <w:t>jurisdictions</w:t>
      </w:r>
      <w:r w:rsidRPr="00B002E4">
        <w:rPr>
          <w:rFonts w:cstheme="minorHAnsi"/>
        </w:rPr>
        <w:t xml:space="preserve"> collect </w:t>
      </w:r>
      <w:r w:rsidR="009E6492" w:rsidRPr="00B002E4">
        <w:rPr>
          <w:rFonts w:cstheme="minorHAnsi"/>
        </w:rPr>
        <w:t xml:space="preserve">monthly </w:t>
      </w:r>
      <w:r w:rsidRPr="00B002E4">
        <w:rPr>
          <w:rFonts w:cstheme="minorHAnsi"/>
        </w:rPr>
        <w:t>data on enrolment in regulated child care as this is the base of much funding. Yet this essential data is not published by the primary agency providing child care data – the ideologically-based Childcare Resource and Research Unit long headed by Martha Friendly</w:t>
      </w:r>
      <w:r w:rsidR="005D5856" w:rsidRPr="00B002E4">
        <w:rPr>
          <w:rFonts w:cstheme="minorHAnsi"/>
        </w:rPr>
        <w:t xml:space="preserve">. </w:t>
      </w:r>
    </w:p>
    <w:p w14:paraId="4904BF4A" w14:textId="407E2763" w:rsidR="00287E1A" w:rsidRPr="00B002E4" w:rsidRDefault="00EE5AAA" w:rsidP="00EE5AAA">
      <w:pPr>
        <w:rPr>
          <w:rFonts w:cstheme="minorHAnsi"/>
        </w:rPr>
      </w:pPr>
      <w:r w:rsidRPr="00B002E4">
        <w:rPr>
          <w:rFonts w:cstheme="minorHAnsi"/>
        </w:rPr>
        <w:t>More reliable evidence comes from data on</w:t>
      </w:r>
      <w:r w:rsidR="002D4123" w:rsidRPr="00B002E4">
        <w:rPr>
          <w:rFonts w:cstheme="minorHAnsi"/>
        </w:rPr>
        <w:t xml:space="preserve"> </w:t>
      </w:r>
      <w:r w:rsidRPr="00B002E4">
        <w:rPr>
          <w:rFonts w:cstheme="minorHAnsi"/>
        </w:rPr>
        <w:t>vacancy rates. This data is difficult to find</w:t>
      </w:r>
      <w:r w:rsidR="005D5856" w:rsidRPr="00B002E4">
        <w:rPr>
          <w:rFonts w:cstheme="minorHAnsi"/>
        </w:rPr>
        <w:t>,</w:t>
      </w:r>
      <w:r w:rsidRPr="00B002E4">
        <w:rPr>
          <w:rFonts w:cstheme="minorHAnsi"/>
        </w:rPr>
        <w:t xml:space="preserve"> virtually unreported</w:t>
      </w:r>
      <w:r w:rsidR="005D5856" w:rsidRPr="00B002E4">
        <w:rPr>
          <w:rFonts w:cstheme="minorHAnsi"/>
        </w:rPr>
        <w:t>, and when we have reported it, it is removed from the internet.</w:t>
      </w:r>
    </w:p>
    <w:p w14:paraId="3B5164EB" w14:textId="10C42241" w:rsidR="00E227F7" w:rsidRPr="00B002E4" w:rsidRDefault="00BE20B4" w:rsidP="00EE5AAA">
      <w:pPr>
        <w:rPr>
          <w:rFonts w:cstheme="minorHAnsi"/>
        </w:rPr>
      </w:pPr>
      <w:r w:rsidRPr="00B002E4">
        <w:rPr>
          <w:rFonts w:cstheme="minorHAnsi"/>
          <w:b/>
          <w:bCs/>
        </w:rPr>
        <w:t>Canada</w:t>
      </w:r>
      <w:r w:rsidR="00EB7DBD" w:rsidRPr="00B002E4">
        <w:rPr>
          <w:rFonts w:cstheme="minorHAnsi"/>
          <w:b/>
          <w:bCs/>
        </w:rPr>
        <w:br/>
      </w:r>
      <w:r w:rsidR="00EB7DBD" w:rsidRPr="00B002E4">
        <w:rPr>
          <w:rFonts w:cstheme="minorHAnsi"/>
        </w:rPr>
        <w:t>Survey on Early Learning and Child Care Arrangements, 2019</w:t>
      </w:r>
      <w:r w:rsidRPr="00B002E4">
        <w:rPr>
          <w:rFonts w:cstheme="minorHAnsi"/>
        </w:rPr>
        <w:br/>
        <w:t xml:space="preserve">- </w:t>
      </w:r>
      <w:r w:rsidRPr="00B002E4">
        <w:rPr>
          <w:rFonts w:cstheme="minorHAnsi"/>
        </w:rPr>
        <w:t>Before the pandemic began in March 2020, just 3 percent of parents cited a shortage of spaces as a</w:t>
      </w:r>
      <w:r w:rsidR="00783423" w:rsidRPr="00B002E4">
        <w:rPr>
          <w:rFonts w:cstheme="minorHAnsi"/>
        </w:rPr>
        <w:t xml:space="preserve"> </w:t>
      </w:r>
      <w:r w:rsidRPr="00B002E4">
        <w:rPr>
          <w:rFonts w:cstheme="minorHAnsi"/>
        </w:rPr>
        <w:t xml:space="preserve">reason for not using </w:t>
      </w:r>
      <w:r w:rsidR="00A56988">
        <w:rPr>
          <w:rFonts w:cstheme="minorHAnsi"/>
        </w:rPr>
        <w:t xml:space="preserve">licensed </w:t>
      </w:r>
      <w:r w:rsidRPr="00B002E4">
        <w:rPr>
          <w:rFonts w:cstheme="minorHAnsi"/>
        </w:rPr>
        <w:t>child care, and two-thirds of parents reported “no difficulty” finding a child-care</w:t>
      </w:r>
      <w:r w:rsidR="00783423" w:rsidRPr="00B002E4">
        <w:rPr>
          <w:rFonts w:cstheme="minorHAnsi"/>
        </w:rPr>
        <w:t xml:space="preserve"> </w:t>
      </w:r>
      <w:r w:rsidRPr="00B002E4">
        <w:rPr>
          <w:rFonts w:cstheme="minorHAnsi"/>
        </w:rPr>
        <w:t>arrangement, according to Statistics Canada.</w:t>
      </w:r>
      <w:r w:rsidR="00783423" w:rsidRPr="00B002E4">
        <w:rPr>
          <w:rFonts w:cstheme="minorHAnsi"/>
        </w:rPr>
        <w:t>[15]</w:t>
      </w:r>
      <w:r w:rsidRPr="00B002E4">
        <w:rPr>
          <w:rFonts w:cstheme="minorHAnsi"/>
        </w:rPr>
        <w:br/>
      </w:r>
      <w:r w:rsidR="00BE2B7B" w:rsidRPr="00B002E4">
        <w:rPr>
          <w:rFonts w:cstheme="minorHAnsi"/>
          <w:b/>
          <w:bCs/>
          <w:i/>
          <w:iCs/>
        </w:rPr>
        <w:br/>
      </w:r>
      <w:r w:rsidR="00985A26" w:rsidRPr="00B002E4">
        <w:rPr>
          <w:rFonts w:cstheme="minorHAnsi"/>
          <w:i/>
          <w:iCs/>
        </w:rPr>
        <w:t>You Bet I Care!</w:t>
      </w:r>
      <w:r w:rsidR="00985A26" w:rsidRPr="00B002E4">
        <w:rPr>
          <w:rFonts w:cstheme="minorHAnsi"/>
        </w:rPr>
        <w:t xml:space="preserve"> </w:t>
      </w:r>
      <w:r w:rsidR="000D1F96" w:rsidRPr="00B002E4">
        <w:rPr>
          <w:rFonts w:cstheme="minorHAnsi"/>
        </w:rPr>
        <w:t>Reports</w:t>
      </w:r>
      <w:r w:rsidR="00BE2B7B" w:rsidRPr="00B002E4">
        <w:rPr>
          <w:rFonts w:cstheme="minorHAnsi"/>
        </w:rPr>
        <w:t>[16]</w:t>
      </w:r>
      <w:r w:rsidR="00E227F7" w:rsidRPr="00B002E4">
        <w:rPr>
          <w:rFonts w:cstheme="minorHAnsi"/>
          <w:b/>
          <w:bCs/>
        </w:rPr>
        <w:br/>
      </w:r>
      <w:r w:rsidR="00EE5AAA" w:rsidRPr="00B002E4">
        <w:rPr>
          <w:rFonts w:cstheme="minorHAnsi"/>
        </w:rPr>
        <w:t xml:space="preserve">The HRDC funded study </w:t>
      </w:r>
      <w:r w:rsidR="00EE5AAA" w:rsidRPr="00B002E4">
        <w:rPr>
          <w:rFonts w:cstheme="minorHAnsi"/>
          <w:i/>
          <w:iCs/>
        </w:rPr>
        <w:t>You Bet I Care!</w:t>
      </w:r>
      <w:r w:rsidR="00EE5AAA" w:rsidRPr="00B002E4">
        <w:rPr>
          <w:rFonts w:cstheme="minorHAnsi"/>
        </w:rPr>
        <w:t xml:space="preserve"> was conducted by leading daycare </w:t>
      </w:r>
      <w:r w:rsidR="000660B8" w:rsidRPr="00B002E4">
        <w:rPr>
          <w:rFonts w:cstheme="minorHAnsi"/>
        </w:rPr>
        <w:t xml:space="preserve">proponents </w:t>
      </w:r>
      <w:r w:rsidR="00EE5AAA" w:rsidRPr="00B002E4">
        <w:rPr>
          <w:rFonts w:cstheme="minorHAnsi"/>
        </w:rPr>
        <w:t xml:space="preserve">such as Drs. Hillel </w:t>
      </w:r>
      <w:proofErr w:type="spellStart"/>
      <w:r w:rsidR="00EE5AAA" w:rsidRPr="00B002E4">
        <w:rPr>
          <w:rFonts w:cstheme="minorHAnsi"/>
        </w:rPr>
        <w:t>Goelman</w:t>
      </w:r>
      <w:proofErr w:type="spellEnd"/>
      <w:r w:rsidR="00EE5AAA" w:rsidRPr="00B002E4">
        <w:rPr>
          <w:rFonts w:cstheme="minorHAnsi"/>
        </w:rPr>
        <w:t xml:space="preserve"> of UBC and Gillian Doherty.</w:t>
      </w:r>
      <w:r w:rsidR="00A550B1" w:rsidRPr="00B002E4">
        <w:rPr>
          <w:rFonts w:cstheme="minorHAnsi"/>
        </w:rPr>
        <w:br/>
        <w:t>-</w:t>
      </w:r>
      <w:r w:rsidR="00EE5AAA" w:rsidRPr="00B002E4">
        <w:rPr>
          <w:rFonts w:cstheme="minorHAnsi"/>
        </w:rPr>
        <w:t xml:space="preserve"> Canada-wide 53.7% of daycares reported vacancies</w:t>
      </w:r>
      <w:r w:rsidR="00A550B1" w:rsidRPr="00B002E4">
        <w:rPr>
          <w:rFonts w:cstheme="minorHAnsi"/>
        </w:rPr>
        <w:br/>
        <w:t xml:space="preserve">- </w:t>
      </w:r>
      <w:r w:rsidR="00EE5AAA" w:rsidRPr="00B002E4">
        <w:rPr>
          <w:rFonts w:cstheme="minorHAnsi"/>
        </w:rPr>
        <w:t>14.7% had over a vacancy rate over 20 %</w:t>
      </w:r>
      <w:r w:rsidR="00A550B1" w:rsidRPr="00B002E4">
        <w:rPr>
          <w:rFonts w:cstheme="minorHAnsi"/>
        </w:rPr>
        <w:br/>
        <w:t>-</w:t>
      </w:r>
      <w:r w:rsidR="00EE5AAA" w:rsidRPr="00B002E4">
        <w:rPr>
          <w:rFonts w:cstheme="minorHAnsi"/>
        </w:rPr>
        <w:t xml:space="preserve"> In Quebec 40% reported vacancies</w:t>
      </w:r>
      <w:r w:rsidR="00A550B1" w:rsidRPr="00B002E4">
        <w:rPr>
          <w:rFonts w:cstheme="minorHAnsi"/>
        </w:rPr>
        <w:br/>
        <w:t>-</w:t>
      </w:r>
      <w:r w:rsidR="00EE5AAA" w:rsidRPr="00B002E4">
        <w:rPr>
          <w:rFonts w:cstheme="minorHAnsi"/>
        </w:rPr>
        <w:t xml:space="preserve"> In BC 58.3% reported vacancies, and the overall vacancy rate was 10.8%</w:t>
      </w:r>
      <w:r w:rsidR="00EE5AAA" w:rsidRPr="00B002E4">
        <w:rPr>
          <w:rFonts w:cstheme="minorHAnsi"/>
        </w:rPr>
        <w:br/>
      </w:r>
      <w:r w:rsidR="00E227F7" w:rsidRPr="00B002E4">
        <w:rPr>
          <w:rFonts w:cstheme="minorHAnsi"/>
        </w:rPr>
        <w:t xml:space="preserve">- </w:t>
      </w:r>
      <w:r w:rsidR="00EE5AAA" w:rsidRPr="00B002E4">
        <w:rPr>
          <w:rFonts w:cstheme="minorHAnsi"/>
        </w:rPr>
        <w:t>They report stated</w:t>
      </w:r>
      <w:r w:rsidR="00E227F7" w:rsidRPr="00B002E4">
        <w:rPr>
          <w:rFonts w:cstheme="minorHAnsi"/>
        </w:rPr>
        <w:t>:</w:t>
      </w:r>
      <w:r w:rsidR="00EE5AAA" w:rsidRPr="00B002E4">
        <w:rPr>
          <w:rFonts w:cstheme="minorHAnsi"/>
        </w:rPr>
        <w:t xml:space="preserve"> </w:t>
      </w:r>
      <w:r w:rsidR="0000161D" w:rsidRPr="00B002E4">
        <w:rPr>
          <w:rFonts w:cstheme="minorHAnsi"/>
        </w:rPr>
        <w:t xml:space="preserve"> </w:t>
      </w:r>
      <w:r w:rsidR="00EE5AAA" w:rsidRPr="00B002E4">
        <w:rPr>
          <w:rFonts w:cstheme="minorHAnsi"/>
          <w:b/>
          <w:bCs/>
          <w:u w:val="single"/>
        </w:rPr>
        <w:t>“</w:t>
      </w:r>
      <w:r w:rsidR="00EE5AAA" w:rsidRPr="00B002E4">
        <w:rPr>
          <w:rStyle w:val="Strong"/>
          <w:rFonts w:cstheme="minorHAnsi"/>
          <w:b w:val="0"/>
          <w:bCs w:val="0"/>
          <w:u w:val="single"/>
        </w:rPr>
        <w:t>Vacancy rates of this magnitude make it extremely difficult to sustain financial viability.</w:t>
      </w:r>
      <w:r w:rsidR="00EE5AAA" w:rsidRPr="00B002E4">
        <w:rPr>
          <w:rFonts w:cstheme="minorHAnsi"/>
          <w:b/>
          <w:bCs/>
          <w:u w:val="single"/>
        </w:rPr>
        <w:t>”</w:t>
      </w:r>
      <w:r w:rsidR="00EE5AAA" w:rsidRPr="00B002E4">
        <w:rPr>
          <w:rFonts w:cstheme="minorHAnsi"/>
        </w:rPr>
        <w:t xml:space="preserve"> </w:t>
      </w:r>
      <w:r w:rsidR="00E227F7" w:rsidRPr="00B002E4">
        <w:rPr>
          <w:rFonts w:cstheme="minorHAnsi"/>
        </w:rPr>
        <w:br/>
        <w:t>-</w:t>
      </w:r>
      <w:r w:rsidR="00EE5AAA" w:rsidRPr="00B002E4">
        <w:rPr>
          <w:rFonts w:cstheme="minorHAnsi"/>
        </w:rPr>
        <w:t>The primary reason for the vacancies</w:t>
      </w:r>
      <w:r w:rsidR="00EE5AAA" w:rsidRPr="00B002E4">
        <w:rPr>
          <w:rFonts w:cstheme="minorHAnsi"/>
          <w:b/>
          <w:bCs/>
          <w:u w:val="single"/>
        </w:rPr>
        <w:t>: “</w:t>
      </w:r>
      <w:r w:rsidR="00EE5AAA" w:rsidRPr="00B002E4">
        <w:rPr>
          <w:rStyle w:val="Strong"/>
          <w:rFonts w:cstheme="minorHAnsi"/>
          <w:b w:val="0"/>
          <w:bCs w:val="0"/>
          <w:u w:val="single"/>
        </w:rPr>
        <w:t>less demand for full-time spaces and less demand for centre care.</w:t>
      </w:r>
      <w:r w:rsidR="00EE5AAA" w:rsidRPr="00B002E4">
        <w:rPr>
          <w:rFonts w:cstheme="minorHAnsi"/>
          <w:b/>
          <w:bCs/>
          <w:u w:val="single"/>
        </w:rPr>
        <w:t>”</w:t>
      </w:r>
    </w:p>
    <w:p w14:paraId="55DE055C" w14:textId="4F62DE58" w:rsidR="00EE5AAA" w:rsidRPr="00B002E4" w:rsidRDefault="00EE5AAA" w:rsidP="0000161D">
      <w:pPr>
        <w:pStyle w:val="Heading1"/>
        <w:rPr>
          <w:rFonts w:asciiTheme="minorHAnsi" w:hAnsiTheme="minorHAnsi" w:cstheme="minorHAnsi"/>
          <w:color w:val="auto"/>
          <w:sz w:val="22"/>
          <w:szCs w:val="22"/>
        </w:rPr>
      </w:pPr>
      <w:r w:rsidRPr="00B002E4">
        <w:rPr>
          <w:rFonts w:asciiTheme="minorHAnsi" w:hAnsiTheme="minorHAnsi" w:cstheme="minorHAnsi"/>
          <w:color w:val="auto"/>
          <w:sz w:val="22"/>
          <w:szCs w:val="22"/>
        </w:rPr>
        <w:t>In other words</w:t>
      </w:r>
      <w:r w:rsidR="00A56988">
        <w:rPr>
          <w:rFonts w:asciiTheme="minorHAnsi" w:hAnsiTheme="minorHAnsi" w:cstheme="minorHAnsi"/>
          <w:color w:val="auto"/>
          <w:sz w:val="22"/>
          <w:szCs w:val="22"/>
        </w:rPr>
        <w:t>,</w:t>
      </w:r>
      <w:r w:rsidRPr="00B002E4">
        <w:rPr>
          <w:rFonts w:asciiTheme="minorHAnsi" w:hAnsiTheme="minorHAnsi" w:cstheme="minorHAnsi"/>
          <w:color w:val="auto"/>
          <w:sz w:val="22"/>
          <w:szCs w:val="22"/>
        </w:rPr>
        <w:t xml:space="preserve"> there is a shortage of children not a shortage of spaces.</w:t>
      </w:r>
      <w:r w:rsidRPr="00B002E4">
        <w:rPr>
          <w:rFonts w:asciiTheme="minorHAnsi" w:hAnsiTheme="minorHAnsi" w:cstheme="minorHAnsi"/>
          <w:color w:val="auto"/>
          <w:sz w:val="22"/>
          <w:szCs w:val="22"/>
        </w:rPr>
        <w:br/>
      </w:r>
      <w:r w:rsidRPr="00B002E4">
        <w:rPr>
          <w:rFonts w:asciiTheme="minorHAnsi" w:hAnsiTheme="minorHAnsi" w:cstheme="minorHAnsi"/>
          <w:color w:val="auto"/>
          <w:sz w:val="22"/>
          <w:szCs w:val="22"/>
        </w:rPr>
        <w:br/>
      </w:r>
      <w:r w:rsidR="000F4ABE" w:rsidRPr="00B002E4">
        <w:rPr>
          <w:rFonts w:asciiTheme="minorHAnsi" w:hAnsiTheme="minorHAnsi" w:cstheme="minorHAnsi"/>
          <w:b/>
          <w:bCs/>
          <w:color w:val="auto"/>
          <w:sz w:val="22"/>
          <w:szCs w:val="22"/>
        </w:rPr>
        <w:t>BC</w:t>
      </w:r>
      <w:r w:rsidR="000F4ABE" w:rsidRPr="00B002E4">
        <w:rPr>
          <w:rFonts w:asciiTheme="minorHAnsi" w:hAnsiTheme="minorHAnsi" w:cstheme="minorHAnsi"/>
          <w:b/>
          <w:bCs/>
          <w:color w:val="auto"/>
          <w:sz w:val="22"/>
          <w:szCs w:val="22"/>
        </w:rPr>
        <w:br/>
      </w:r>
      <w:proofErr w:type="spellStart"/>
      <w:r w:rsidR="000F4ABE" w:rsidRPr="00B002E4">
        <w:rPr>
          <w:rFonts w:asciiTheme="minorHAnsi" w:hAnsiTheme="minorHAnsi" w:cstheme="minorHAnsi"/>
          <w:color w:val="auto"/>
          <w:sz w:val="22"/>
          <w:szCs w:val="22"/>
        </w:rPr>
        <w:t>BC</w:t>
      </w:r>
      <w:proofErr w:type="spellEnd"/>
      <w:r w:rsidR="000F4ABE" w:rsidRPr="00B002E4">
        <w:rPr>
          <w:rFonts w:asciiTheme="minorHAnsi" w:hAnsiTheme="minorHAnsi" w:cstheme="minorHAnsi"/>
          <w:color w:val="auto"/>
          <w:sz w:val="22"/>
          <w:szCs w:val="22"/>
        </w:rPr>
        <w:t xml:space="preserve"> Provincial Child Care Survey 2001</w:t>
      </w:r>
      <w:r w:rsidR="000F4ABE" w:rsidRPr="00B002E4">
        <w:rPr>
          <w:rFonts w:asciiTheme="minorHAnsi" w:hAnsiTheme="minorHAnsi" w:cstheme="minorHAnsi"/>
          <w:color w:val="auto"/>
          <w:sz w:val="22"/>
          <w:szCs w:val="22"/>
        </w:rPr>
        <w:br/>
        <w:t xml:space="preserve">- </w:t>
      </w:r>
      <w:r w:rsidRPr="00B002E4">
        <w:rPr>
          <w:rFonts w:asciiTheme="minorHAnsi" w:hAnsiTheme="minorHAnsi" w:cstheme="minorHAnsi"/>
          <w:color w:val="auto"/>
          <w:sz w:val="22"/>
          <w:szCs w:val="22"/>
        </w:rPr>
        <w:t>for age 0-2, 38.2% of daycare centres reported “available vacant spaces</w:t>
      </w:r>
      <w:r w:rsidR="000F4ABE" w:rsidRPr="00B002E4">
        <w:rPr>
          <w:rFonts w:asciiTheme="minorHAnsi" w:hAnsiTheme="minorHAnsi" w:cstheme="minorHAnsi"/>
          <w:color w:val="auto"/>
          <w:sz w:val="22"/>
          <w:szCs w:val="22"/>
        </w:rPr>
        <w:t xml:space="preserve"> with</w:t>
      </w:r>
      <w:r w:rsidRPr="00B002E4">
        <w:rPr>
          <w:rFonts w:asciiTheme="minorHAnsi" w:hAnsiTheme="minorHAnsi" w:cstheme="minorHAnsi"/>
          <w:color w:val="auto"/>
          <w:sz w:val="22"/>
          <w:szCs w:val="22"/>
        </w:rPr>
        <w:t xml:space="preserve"> 5.1 </w:t>
      </w:r>
      <w:r w:rsidR="000F4ABE" w:rsidRPr="00B002E4">
        <w:rPr>
          <w:rFonts w:asciiTheme="minorHAnsi" w:hAnsiTheme="minorHAnsi" w:cstheme="minorHAnsi"/>
          <w:color w:val="auto"/>
          <w:sz w:val="22"/>
          <w:szCs w:val="22"/>
        </w:rPr>
        <w:t xml:space="preserve">as </w:t>
      </w:r>
      <w:r w:rsidRPr="00B002E4">
        <w:rPr>
          <w:rFonts w:asciiTheme="minorHAnsi" w:hAnsiTheme="minorHAnsi" w:cstheme="minorHAnsi"/>
          <w:color w:val="auto"/>
          <w:sz w:val="22"/>
          <w:szCs w:val="22"/>
        </w:rPr>
        <w:t>mean number of vacancies</w:t>
      </w:r>
      <w:r w:rsidR="000F4ABE" w:rsidRPr="00B002E4">
        <w:rPr>
          <w:rFonts w:asciiTheme="minorHAnsi" w:hAnsiTheme="minorHAnsi" w:cstheme="minorHAnsi"/>
          <w:color w:val="auto"/>
          <w:sz w:val="22"/>
          <w:szCs w:val="22"/>
        </w:rPr>
        <w:br/>
        <w:t>-</w:t>
      </w:r>
      <w:r w:rsidRPr="00B002E4">
        <w:rPr>
          <w:rFonts w:asciiTheme="minorHAnsi" w:hAnsiTheme="minorHAnsi" w:cstheme="minorHAnsi"/>
          <w:color w:val="auto"/>
          <w:sz w:val="22"/>
          <w:szCs w:val="22"/>
        </w:rPr>
        <w:t xml:space="preserve"> age 3-5, 49.3% reported vacancies with a mean of 5.6 spaces</w:t>
      </w:r>
      <w:r w:rsidR="000F4ABE" w:rsidRPr="00B002E4">
        <w:rPr>
          <w:rFonts w:asciiTheme="minorHAnsi" w:hAnsiTheme="minorHAnsi" w:cstheme="minorHAnsi"/>
          <w:color w:val="auto"/>
          <w:sz w:val="22"/>
          <w:szCs w:val="22"/>
        </w:rPr>
        <w:br/>
        <w:t>-</w:t>
      </w:r>
      <w:r w:rsidRPr="00B002E4">
        <w:rPr>
          <w:rFonts w:asciiTheme="minorHAnsi" w:hAnsiTheme="minorHAnsi" w:cstheme="minorHAnsi"/>
          <w:color w:val="auto"/>
          <w:sz w:val="22"/>
          <w:szCs w:val="22"/>
        </w:rPr>
        <w:t xml:space="preserve"> school-age, 52.5% with a mean of 7.3 vacant spaces</w:t>
      </w:r>
      <w:r w:rsidR="000D291F" w:rsidRPr="00B002E4">
        <w:rPr>
          <w:rFonts w:asciiTheme="minorHAnsi" w:hAnsiTheme="minorHAnsi" w:cstheme="minorHAnsi"/>
          <w:color w:val="auto"/>
          <w:sz w:val="22"/>
          <w:szCs w:val="22"/>
        </w:rPr>
        <w:br/>
      </w:r>
      <w:r w:rsidR="000F4ABE" w:rsidRPr="00B002E4">
        <w:rPr>
          <w:rFonts w:asciiTheme="minorHAnsi" w:hAnsiTheme="minorHAnsi" w:cstheme="minorHAnsi"/>
          <w:color w:val="auto"/>
          <w:sz w:val="22"/>
          <w:szCs w:val="22"/>
        </w:rPr>
        <w:br/>
        <w:t>BC</w:t>
      </w:r>
      <w:r w:rsidR="00C37704" w:rsidRPr="00B002E4">
        <w:rPr>
          <w:rFonts w:asciiTheme="minorHAnsi" w:hAnsiTheme="minorHAnsi" w:cstheme="minorHAnsi"/>
          <w:color w:val="auto"/>
          <w:sz w:val="22"/>
          <w:szCs w:val="22"/>
        </w:rPr>
        <w:t xml:space="preserve"> </w:t>
      </w:r>
      <w:r w:rsidR="00C37704" w:rsidRPr="00B002E4">
        <w:rPr>
          <w:rStyle w:val="Emphasis"/>
          <w:rFonts w:asciiTheme="minorHAnsi" w:hAnsiTheme="minorHAnsi" w:cstheme="minorHAnsi"/>
          <w:i w:val="0"/>
          <w:iCs w:val="0"/>
          <w:color w:val="auto"/>
          <w:sz w:val="22"/>
          <w:szCs w:val="22"/>
        </w:rPr>
        <w:t>Ministry of Children and Family Development.</w:t>
      </w:r>
      <w:r w:rsidR="00C37704" w:rsidRPr="00B002E4">
        <w:rPr>
          <w:rStyle w:val="Emphasis"/>
          <w:rFonts w:asciiTheme="minorHAnsi" w:hAnsiTheme="minorHAnsi" w:cstheme="minorHAnsi"/>
          <w:color w:val="auto"/>
          <w:sz w:val="22"/>
          <w:szCs w:val="22"/>
        </w:rPr>
        <w:t xml:space="preserve"> Performance Management Report. </w:t>
      </w:r>
      <w:r w:rsidR="00C37704" w:rsidRPr="00B002E4">
        <w:rPr>
          <w:rStyle w:val="Emphasis"/>
          <w:rFonts w:asciiTheme="minorHAnsi" w:hAnsiTheme="minorHAnsi" w:cstheme="minorHAnsi"/>
          <w:i w:val="0"/>
          <w:iCs w:val="0"/>
          <w:color w:val="auto"/>
          <w:sz w:val="22"/>
          <w:szCs w:val="22"/>
        </w:rPr>
        <w:t>Volume 8, March 2016, p. 15</w:t>
      </w:r>
      <w:r w:rsidR="00C37704" w:rsidRPr="00B002E4">
        <w:rPr>
          <w:rStyle w:val="Emphasis"/>
          <w:rFonts w:asciiTheme="minorHAnsi" w:hAnsiTheme="minorHAnsi" w:cstheme="minorHAnsi"/>
          <w:color w:val="auto"/>
          <w:sz w:val="22"/>
          <w:szCs w:val="22"/>
        </w:rPr>
        <w:t>.</w:t>
      </w:r>
      <w:r w:rsidR="00C37704" w:rsidRPr="00B002E4">
        <w:rPr>
          <w:rStyle w:val="Emphasis"/>
          <w:rFonts w:asciiTheme="minorHAnsi" w:hAnsiTheme="minorHAnsi" w:cstheme="minorHAnsi"/>
          <w:color w:val="auto"/>
          <w:sz w:val="22"/>
          <w:szCs w:val="22"/>
        </w:rPr>
        <w:br/>
      </w:r>
      <w:r w:rsidR="00C37704" w:rsidRPr="00B002E4">
        <w:rPr>
          <w:rStyle w:val="Emphasis"/>
          <w:rFonts w:asciiTheme="minorHAnsi" w:hAnsiTheme="minorHAnsi" w:cstheme="minorHAnsi"/>
          <w:i w:val="0"/>
          <w:iCs w:val="0"/>
          <w:color w:val="auto"/>
          <w:sz w:val="22"/>
          <w:szCs w:val="22"/>
        </w:rPr>
        <w:t xml:space="preserve">- overall 70% ‘utilization rate’ means a 30% vacancy rate for licensed child care spaces </w:t>
      </w:r>
      <w:r w:rsidR="0000161D" w:rsidRPr="00B002E4">
        <w:rPr>
          <w:rStyle w:val="Emphasis"/>
          <w:rFonts w:asciiTheme="minorHAnsi" w:hAnsiTheme="minorHAnsi" w:cstheme="minorHAnsi"/>
          <w:i w:val="0"/>
          <w:iCs w:val="0"/>
          <w:color w:val="auto"/>
          <w:sz w:val="22"/>
          <w:szCs w:val="22"/>
        </w:rPr>
        <w:t>[17]</w:t>
      </w:r>
      <w:r w:rsidR="00C37704" w:rsidRPr="00B002E4">
        <w:rPr>
          <w:rStyle w:val="Emphasis"/>
          <w:rFonts w:asciiTheme="minorHAnsi" w:hAnsiTheme="minorHAnsi" w:cstheme="minorHAnsi"/>
          <w:i w:val="0"/>
          <w:iCs w:val="0"/>
          <w:color w:val="auto"/>
          <w:sz w:val="22"/>
          <w:szCs w:val="22"/>
        </w:rPr>
        <w:br/>
      </w:r>
    </w:p>
    <w:p w14:paraId="41807203" w14:textId="3E2F8B07" w:rsidR="00EE5AAA" w:rsidRPr="00B002E4" w:rsidRDefault="00EE5AAA" w:rsidP="00EE5AAA">
      <w:pPr>
        <w:rPr>
          <w:rFonts w:cstheme="minorHAnsi"/>
        </w:rPr>
      </w:pPr>
      <w:r w:rsidRPr="00B002E4">
        <w:rPr>
          <w:rStyle w:val="Strong"/>
          <w:rFonts w:cstheme="minorHAnsi"/>
        </w:rPr>
        <w:t>Toront</w:t>
      </w:r>
      <w:r w:rsidR="00047EDA" w:rsidRPr="00B002E4">
        <w:rPr>
          <w:rStyle w:val="Strong"/>
          <w:rFonts w:cstheme="minorHAnsi"/>
        </w:rPr>
        <w:t>o</w:t>
      </w:r>
      <w:r w:rsidR="00047EDA" w:rsidRPr="00B002E4">
        <w:rPr>
          <w:rStyle w:val="Strong"/>
          <w:rFonts w:cstheme="minorHAnsi"/>
        </w:rPr>
        <w:br/>
      </w:r>
      <w:r w:rsidRPr="00B002E4">
        <w:rPr>
          <w:rStyle w:val="Strong"/>
          <w:rFonts w:cstheme="minorHAnsi"/>
          <w:b w:val="0"/>
          <w:bCs w:val="0"/>
        </w:rPr>
        <w:t>Data for Jan 8, 2007 for 650 licensed centres</w:t>
      </w:r>
      <w:r w:rsidR="00FD038A" w:rsidRPr="00B002E4">
        <w:rPr>
          <w:rStyle w:val="Strong"/>
          <w:rFonts w:cstheme="minorHAnsi"/>
          <w:b w:val="0"/>
          <w:bCs w:val="0"/>
        </w:rPr>
        <w:t xml:space="preserve"> from </w:t>
      </w:r>
      <w:r w:rsidR="00FD038A" w:rsidRPr="00B002E4">
        <w:rPr>
          <w:rFonts w:cstheme="minorHAnsi"/>
        </w:rPr>
        <w:t>Toronto daycare “Facts and Figures”</w:t>
      </w:r>
      <w:r w:rsidRPr="00B002E4">
        <w:rPr>
          <w:rFonts w:cstheme="minorHAnsi"/>
        </w:rPr>
        <w:br/>
        <w:t>– 3,313 of 39,064 spaces are vacant: calculated vacancy rate = 8.48%</w:t>
      </w:r>
      <w:r w:rsidRPr="00B002E4">
        <w:rPr>
          <w:rFonts w:cstheme="minorHAnsi"/>
        </w:rPr>
        <w:br/>
      </w:r>
      <w:r w:rsidR="00047EDA" w:rsidRPr="00B002E4">
        <w:rPr>
          <w:rFonts w:cstheme="minorHAnsi"/>
        </w:rPr>
        <w:t xml:space="preserve">- </w:t>
      </w:r>
      <w:r w:rsidRPr="00B002E4">
        <w:rPr>
          <w:rFonts w:cstheme="minorHAnsi"/>
        </w:rPr>
        <w:t xml:space="preserve">The website clarifies that vacancies are the norm: </w:t>
      </w:r>
      <w:r w:rsidRPr="00B002E4">
        <w:rPr>
          <w:rFonts w:cstheme="minorHAnsi"/>
          <w:b/>
          <w:bCs/>
          <w:u w:val="single"/>
        </w:rPr>
        <w:t>“</w:t>
      </w:r>
      <w:r w:rsidRPr="00B002E4">
        <w:rPr>
          <w:rStyle w:val="Strong"/>
          <w:rFonts w:cstheme="minorHAnsi"/>
          <w:b w:val="0"/>
          <w:bCs w:val="0"/>
          <w:u w:val="single"/>
        </w:rPr>
        <w:t>there will always be child care vacancies</w:t>
      </w:r>
      <w:r w:rsidRPr="00B002E4">
        <w:rPr>
          <w:rFonts w:cstheme="minorHAnsi"/>
        </w:rPr>
        <w:t xml:space="preserve"> in the licensed system because of the progression of children from one age group to another as well as the movement of children in and out of </w:t>
      </w:r>
      <w:r w:rsidRPr="00B002E4">
        <w:rPr>
          <w:rFonts w:cstheme="minorHAnsi"/>
        </w:rPr>
        <w:lastRenderedPageBreak/>
        <w:t>the system”.</w:t>
      </w:r>
      <w:r w:rsidR="005D1B31" w:rsidRPr="00B002E4">
        <w:rPr>
          <w:rFonts w:cstheme="minorHAnsi"/>
        </w:rPr>
        <w:t xml:space="preserve"> [18]</w:t>
      </w:r>
      <w:r w:rsidR="00EB7DBD" w:rsidRPr="00B002E4">
        <w:rPr>
          <w:rFonts w:cstheme="minorHAnsi"/>
        </w:rPr>
        <w:br/>
      </w:r>
      <w:r w:rsidR="00EB7DBD" w:rsidRPr="00B002E4">
        <w:rPr>
          <w:rFonts w:cstheme="minorHAnsi"/>
        </w:rPr>
        <w:br/>
      </w:r>
      <w:r w:rsidR="00EB7DBD" w:rsidRPr="00B002E4">
        <w:rPr>
          <w:rFonts w:cstheme="minorHAnsi"/>
          <w:noProof/>
        </w:rPr>
        <w:drawing>
          <wp:inline distT="0" distB="0" distL="0" distR="0" wp14:anchorId="7FCB1716" wp14:editId="3787D5AB">
            <wp:extent cx="3903980" cy="234569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3980" cy="2345690"/>
                    </a:xfrm>
                    <a:prstGeom prst="rect">
                      <a:avLst/>
                    </a:prstGeom>
                    <a:noFill/>
                    <a:ln>
                      <a:noFill/>
                    </a:ln>
                  </pic:spPr>
                </pic:pic>
              </a:graphicData>
            </a:graphic>
          </wp:inline>
        </w:drawing>
      </w:r>
      <w:r w:rsidRPr="00B002E4">
        <w:rPr>
          <w:rFonts w:cstheme="minorHAnsi"/>
        </w:rPr>
        <w:br/>
      </w:r>
    </w:p>
    <w:p w14:paraId="77A2C3E3" w14:textId="5C9F204A" w:rsidR="00EE5AAA" w:rsidRPr="00B002E4" w:rsidRDefault="00EB7DBD" w:rsidP="00EE5AAA">
      <w:pPr>
        <w:rPr>
          <w:rFonts w:cstheme="minorHAnsi"/>
        </w:rPr>
      </w:pPr>
      <w:r w:rsidRPr="00B002E4">
        <w:rPr>
          <w:rFonts w:cstheme="minorHAnsi"/>
          <w:b/>
          <w:bCs/>
        </w:rPr>
        <w:t>Parental preference data</w:t>
      </w:r>
      <w:r w:rsidRPr="00B002E4">
        <w:rPr>
          <w:rFonts w:cstheme="minorHAnsi"/>
        </w:rPr>
        <w:br/>
      </w:r>
      <w:r w:rsidR="00EE5AAA" w:rsidRPr="00B002E4">
        <w:rPr>
          <w:rFonts w:cstheme="minorHAnsi"/>
        </w:rPr>
        <w:t>The Institute for Marriage and Family Canada poll done in 2006 found that 78% of parents preferred that “a parent stays at home” (not wording we would use) over a “competent caregiver.”</w:t>
      </w:r>
      <w:r w:rsidR="00EF202B" w:rsidRPr="00B002E4">
        <w:rPr>
          <w:rFonts w:cstheme="minorHAnsi"/>
        </w:rPr>
        <w:t xml:space="preserve"> [</w:t>
      </w:r>
      <w:r w:rsidR="00F77678" w:rsidRPr="00B002E4">
        <w:rPr>
          <w:rFonts w:cstheme="minorHAnsi"/>
        </w:rPr>
        <w:t>19</w:t>
      </w:r>
      <w:r w:rsidR="00EF202B" w:rsidRPr="00B002E4">
        <w:rPr>
          <w:rFonts w:cstheme="minorHAnsi"/>
        </w:rPr>
        <w:t>]</w:t>
      </w:r>
    </w:p>
    <w:p w14:paraId="5B96645A" w14:textId="22694DCC" w:rsidR="006F6AA8" w:rsidRPr="00B002E4" w:rsidRDefault="00EE5AAA" w:rsidP="006F6AA8">
      <w:pPr>
        <w:rPr>
          <w:rFonts w:eastAsia="Times New Roman" w:cstheme="minorHAnsi"/>
          <w:b/>
          <w:bCs/>
          <w:lang w:eastAsia="en-CA"/>
        </w:rPr>
      </w:pPr>
      <w:r w:rsidRPr="00B002E4">
        <w:rPr>
          <w:rFonts w:cstheme="minorHAnsi"/>
        </w:rPr>
        <w:t xml:space="preserve">The Vanier Institute did ask the question Stats Can did not ask. In 2004 they found that </w:t>
      </w:r>
      <w:r w:rsidRPr="00B002E4">
        <w:rPr>
          <w:rFonts w:cstheme="minorHAnsi"/>
          <w:b/>
          <w:bCs/>
          <w:u w:val="single"/>
        </w:rPr>
        <w:t>“</w:t>
      </w:r>
      <w:r w:rsidRPr="00B002E4">
        <w:rPr>
          <w:rStyle w:val="Strong"/>
          <w:rFonts w:cstheme="minorHAnsi"/>
          <w:b w:val="0"/>
          <w:bCs w:val="0"/>
          <w:u w:val="single"/>
        </w:rPr>
        <w:t>9 out of 10 say 1 parent should be at home with preschool child</w:t>
      </w:r>
      <w:r w:rsidRPr="00B002E4">
        <w:rPr>
          <w:rFonts w:cstheme="minorHAnsi"/>
        </w:rPr>
        <w:t xml:space="preserve">” and 6+/10 say the same for elementary age child. Parental care was ranked #1 and daycare centres #5. </w:t>
      </w:r>
      <w:r w:rsidR="00F77678" w:rsidRPr="00B002E4">
        <w:rPr>
          <w:rFonts w:cstheme="minorHAnsi"/>
        </w:rPr>
        <w:br/>
      </w:r>
      <w:r w:rsidR="00EB7DBD" w:rsidRPr="00B002E4">
        <w:rPr>
          <w:rFonts w:cstheme="minorHAnsi"/>
        </w:rPr>
        <w:br/>
      </w:r>
      <w:r w:rsidRPr="00B002E4">
        <w:rPr>
          <w:rFonts w:cstheme="minorHAnsi"/>
        </w:rPr>
        <w:t>Statistics Canada data shows that 15.1% are in daycare centres.</w:t>
      </w:r>
      <w:r w:rsidR="00F77678" w:rsidRPr="00B002E4">
        <w:rPr>
          <w:rFonts w:cstheme="minorHAnsi"/>
        </w:rPr>
        <w:t xml:space="preserve"> [20]</w:t>
      </w:r>
      <w:r w:rsidRPr="00B002E4">
        <w:rPr>
          <w:rFonts w:cstheme="minorHAnsi"/>
        </w:rPr>
        <w:br/>
      </w:r>
      <w:r w:rsidRPr="00B002E4">
        <w:rPr>
          <w:rFonts w:cstheme="minorHAnsi"/>
        </w:rPr>
        <w:br/>
        <w:t xml:space="preserve">So </w:t>
      </w:r>
      <w:r w:rsidRPr="00B002E4">
        <w:rPr>
          <w:rStyle w:val="Strong"/>
          <w:rFonts w:cstheme="minorHAnsi"/>
        </w:rPr>
        <w:t>t</w:t>
      </w:r>
      <w:r w:rsidRPr="00B002E4">
        <w:rPr>
          <w:rStyle w:val="Strong"/>
          <w:rFonts w:cstheme="minorHAnsi"/>
          <w:b w:val="0"/>
          <w:bCs w:val="0"/>
        </w:rPr>
        <w:t>he use of daycare centres is higher than the preference for that care form</w:t>
      </w:r>
      <w:r w:rsidRPr="00B002E4">
        <w:rPr>
          <w:rFonts w:cstheme="minorHAnsi"/>
        </w:rPr>
        <w:t>. It is possible that at least one third of daycare users apparently do not prefer their “choice.”</w:t>
      </w:r>
      <w:r w:rsidR="00E275E8" w:rsidRPr="00B002E4">
        <w:rPr>
          <w:rFonts w:cstheme="minorHAnsi"/>
        </w:rPr>
        <w:br/>
      </w:r>
      <w:r w:rsidRPr="00B002E4">
        <w:rPr>
          <w:rFonts w:eastAsia="Times New Roman" w:cstheme="minorHAnsi"/>
          <w:lang w:eastAsia="en-CA"/>
        </w:rPr>
        <w:br/>
      </w:r>
      <w:r w:rsidRPr="00B002E4">
        <w:rPr>
          <w:rFonts w:eastAsia="Times New Roman" w:cstheme="minorHAnsi"/>
          <w:b/>
          <w:bCs/>
          <w:lang w:eastAsia="en-CA"/>
        </w:rPr>
        <w:t>QUALITY</w:t>
      </w:r>
    </w:p>
    <w:p w14:paraId="610BC91D" w14:textId="567D81E2" w:rsidR="00524354" w:rsidRPr="00B002E4" w:rsidRDefault="00EE5AAA" w:rsidP="006F6AA8">
      <w:pPr>
        <w:rPr>
          <w:rFonts w:eastAsia="Times New Roman" w:cstheme="minorHAnsi"/>
          <w:lang w:eastAsia="en-CA"/>
        </w:rPr>
      </w:pPr>
      <w:r w:rsidRPr="00B002E4">
        <w:rPr>
          <w:rFonts w:eastAsia="Times New Roman" w:cstheme="minorHAnsi"/>
          <w:lang w:eastAsia="en-CA"/>
        </w:rPr>
        <w:t xml:space="preserve">High quality early learning and child care benefits children and thereby society at large. However, </w:t>
      </w:r>
      <w:r w:rsidR="00E275E8" w:rsidRPr="00B002E4">
        <w:rPr>
          <w:rFonts w:eastAsia="Times New Roman" w:cstheme="minorHAnsi"/>
          <w:lang w:eastAsia="en-CA"/>
        </w:rPr>
        <w:t>high quality licensed daycare is rare.</w:t>
      </w:r>
      <w:r w:rsidR="00D54F2A" w:rsidRPr="00B002E4">
        <w:rPr>
          <w:rFonts w:eastAsia="Times New Roman" w:cstheme="minorHAnsi"/>
          <w:lang w:eastAsia="en-CA"/>
        </w:rPr>
        <w:t xml:space="preserve"> Inadequate quality care harms children’s development and thus harms society.</w:t>
      </w:r>
      <w:r w:rsidR="00854279" w:rsidRPr="00B002E4">
        <w:rPr>
          <w:rFonts w:eastAsia="Times New Roman" w:cstheme="minorHAnsi"/>
          <w:lang w:eastAsia="en-CA"/>
        </w:rPr>
        <w:t xml:space="preserve"> No study in the world finds that children benefit from the quality of care that is typical in Canada.</w:t>
      </w:r>
    </w:p>
    <w:p w14:paraId="5553E00D" w14:textId="010DF4E5" w:rsidR="00962487" w:rsidRPr="00B002E4" w:rsidRDefault="00524354" w:rsidP="00962487">
      <w:pPr>
        <w:pStyle w:val="NormalWeb"/>
        <w:rPr>
          <w:rFonts w:asciiTheme="minorHAnsi" w:hAnsiTheme="minorHAnsi" w:cstheme="minorHAnsi"/>
          <w:sz w:val="22"/>
          <w:szCs w:val="22"/>
        </w:rPr>
      </w:pPr>
      <w:r w:rsidRPr="00B002E4">
        <w:rPr>
          <w:rFonts w:asciiTheme="minorHAnsi" w:hAnsiTheme="minorHAnsi" w:cstheme="minorHAnsi"/>
          <w:i/>
          <w:iCs/>
          <w:sz w:val="22"/>
          <w:szCs w:val="22"/>
        </w:rPr>
        <w:t>Y</w:t>
      </w:r>
      <w:r w:rsidRPr="00B002E4">
        <w:rPr>
          <w:rFonts w:asciiTheme="minorHAnsi" w:hAnsiTheme="minorHAnsi" w:cstheme="minorHAnsi"/>
          <w:b/>
          <w:bCs/>
          <w:i/>
          <w:iCs/>
          <w:sz w:val="22"/>
          <w:szCs w:val="22"/>
        </w:rPr>
        <w:t>ou Bet I Care!</w:t>
      </w:r>
      <w:r w:rsidRPr="00B002E4">
        <w:rPr>
          <w:rFonts w:asciiTheme="minorHAnsi" w:hAnsiTheme="minorHAnsi" w:cstheme="minorHAnsi"/>
          <w:b/>
          <w:bCs/>
          <w:sz w:val="22"/>
          <w:szCs w:val="22"/>
        </w:rPr>
        <w:t xml:space="preserve"> Study</w:t>
      </w:r>
      <w:r w:rsidR="00962487" w:rsidRPr="00B002E4">
        <w:rPr>
          <w:rFonts w:asciiTheme="minorHAnsi" w:hAnsiTheme="minorHAnsi" w:cstheme="minorHAnsi"/>
          <w:sz w:val="22"/>
          <w:szCs w:val="22"/>
        </w:rPr>
        <w:br/>
      </w:r>
      <w:r w:rsidR="00962487" w:rsidRPr="00B002E4">
        <w:rPr>
          <w:rFonts w:asciiTheme="minorHAnsi" w:hAnsiTheme="minorHAnsi" w:cstheme="minorHAnsi"/>
          <w:sz w:val="22"/>
          <w:szCs w:val="22"/>
        </w:rPr>
        <w:t>“Most licensed daycare in Canada</w:t>
      </w:r>
      <w:r w:rsidR="00477540" w:rsidRPr="00B002E4">
        <w:rPr>
          <w:rFonts w:asciiTheme="minorHAnsi" w:hAnsiTheme="minorHAnsi" w:cstheme="minorHAnsi"/>
          <w:sz w:val="22"/>
          <w:szCs w:val="22"/>
        </w:rPr>
        <w:t xml:space="preserve"> …</w:t>
      </w:r>
      <w:r w:rsidR="00962487" w:rsidRPr="00B002E4">
        <w:rPr>
          <w:rFonts w:asciiTheme="minorHAnsi" w:hAnsiTheme="minorHAnsi" w:cstheme="minorHAnsi"/>
          <w:sz w:val="22"/>
          <w:szCs w:val="22"/>
        </w:rPr>
        <w:t>is of minimal to mediocre quality.“</w:t>
      </w:r>
      <w:r w:rsidR="000D291F" w:rsidRPr="00B002E4">
        <w:rPr>
          <w:rFonts w:asciiTheme="minorHAnsi" w:hAnsiTheme="minorHAnsi" w:cstheme="minorHAnsi"/>
          <w:sz w:val="22"/>
          <w:szCs w:val="22"/>
        </w:rPr>
        <w:t xml:space="preserve"> [21]</w:t>
      </w:r>
    </w:p>
    <w:p w14:paraId="0CCB72E7" w14:textId="1D16E5C6" w:rsidR="00EE5AAA" w:rsidRPr="00B002E4" w:rsidRDefault="00524354" w:rsidP="0075729C">
      <w:pPr>
        <w:spacing w:before="100" w:beforeAutospacing="1" w:after="100" w:afterAutospacing="1" w:line="240" w:lineRule="auto"/>
        <w:rPr>
          <w:rFonts w:eastAsia="Times New Roman" w:cstheme="minorHAnsi"/>
          <w:lang w:eastAsia="en-CA"/>
        </w:rPr>
      </w:pPr>
      <w:r w:rsidRPr="00B002E4">
        <w:rPr>
          <w:rFonts w:eastAsia="Times New Roman" w:cstheme="minorHAnsi"/>
          <w:lang w:eastAsia="en-CA"/>
        </w:rPr>
        <w:t>“The majority of children age 0-12 in centres do not receive adequate amounts or types of experiences to promote language and cognitive development.“</w:t>
      </w:r>
      <w:r w:rsidR="0082212E" w:rsidRPr="00B002E4">
        <w:rPr>
          <w:rFonts w:eastAsia="Times New Roman" w:cstheme="minorHAnsi"/>
          <w:lang w:eastAsia="en-CA"/>
        </w:rPr>
        <w:t xml:space="preserve"> </w:t>
      </w:r>
      <w:r w:rsidR="00C83A38" w:rsidRPr="00B002E4">
        <w:rPr>
          <w:rFonts w:eastAsia="Times New Roman" w:cstheme="minorHAnsi"/>
          <w:lang w:eastAsia="en-CA"/>
        </w:rPr>
        <w:t>[22]</w:t>
      </w:r>
      <w:r w:rsidRPr="00B002E4">
        <w:rPr>
          <w:rFonts w:eastAsia="Times New Roman" w:cstheme="minorHAnsi"/>
          <w:lang w:eastAsia="en-CA"/>
        </w:rPr>
        <w:br/>
      </w:r>
      <w:r w:rsidRPr="00B002E4">
        <w:rPr>
          <w:rFonts w:eastAsia="Times New Roman" w:cstheme="minorHAnsi"/>
          <w:lang w:eastAsia="en-CA"/>
        </w:rPr>
        <w:br/>
      </w:r>
      <w:r w:rsidR="00962487" w:rsidRPr="00B002E4">
        <w:rPr>
          <w:rFonts w:eastAsia="Times New Roman" w:cstheme="minorHAnsi"/>
          <w:b/>
          <w:bCs/>
          <w:lang w:eastAsia="en-CA"/>
        </w:rPr>
        <w:t>-</w:t>
      </w:r>
      <w:r w:rsidRPr="00B002E4">
        <w:rPr>
          <w:rFonts w:eastAsia="Times New Roman" w:cstheme="minorHAnsi"/>
          <w:lang w:eastAsia="en-CA"/>
        </w:rPr>
        <w:t xml:space="preserve">Of the 234 licensed daycares that volunteered for the study, only 44.3% of preschool-age centres and 28.7% of infant/toddler centres and 36.8% of family daycares are “providing activities and materials that support and encourage children’s development.” That was with </w:t>
      </w:r>
      <w:proofErr w:type="spellStart"/>
      <w:r w:rsidRPr="00B002E4">
        <w:rPr>
          <w:rFonts w:eastAsia="Times New Roman" w:cstheme="minorHAnsi"/>
          <w:lang w:eastAsia="en-CA"/>
        </w:rPr>
        <w:t>staff:child</w:t>
      </w:r>
      <w:proofErr w:type="spellEnd"/>
      <w:r w:rsidRPr="00B002E4">
        <w:rPr>
          <w:rFonts w:eastAsia="Times New Roman" w:cstheme="minorHAnsi"/>
          <w:lang w:eastAsia="en-CA"/>
        </w:rPr>
        <w:t xml:space="preserve"> ratios of 1:2.6 to 1:4.8, far better than regulation standards.</w:t>
      </w:r>
      <w:r w:rsidR="003108CA" w:rsidRPr="00B002E4">
        <w:rPr>
          <w:rFonts w:eastAsia="Times New Roman" w:cstheme="minorHAnsi"/>
          <w:lang w:eastAsia="en-CA"/>
        </w:rPr>
        <w:t>[23]</w:t>
      </w:r>
      <w:r w:rsidRPr="00B002E4">
        <w:rPr>
          <w:rFonts w:eastAsia="Times New Roman" w:cstheme="minorHAnsi"/>
          <w:lang w:eastAsia="en-CA"/>
        </w:rPr>
        <w:br/>
      </w:r>
      <w:r w:rsidR="0075729C" w:rsidRPr="00B002E4">
        <w:rPr>
          <w:rFonts w:eastAsia="Times New Roman" w:cstheme="minorHAnsi"/>
          <w:lang w:eastAsia="en-CA"/>
        </w:rPr>
        <w:br/>
      </w:r>
      <w:r w:rsidR="00E275E8" w:rsidRPr="00B002E4">
        <w:rPr>
          <w:rFonts w:cstheme="minorHAnsi"/>
        </w:rPr>
        <w:t xml:space="preserve">2008 Canadian Paediatric Society </w:t>
      </w:r>
      <w:r w:rsidR="00EE5AAA" w:rsidRPr="00B002E4">
        <w:rPr>
          <w:rFonts w:cstheme="minorHAnsi"/>
        </w:rPr>
        <w:t>report states a 1998 questionnaire study of 325 Canadian daycare centres found average quality to be 60.1% and that 67% “may be needed to promote child development.”</w:t>
      </w:r>
      <w:r w:rsidR="0075729C" w:rsidRPr="00B002E4">
        <w:rPr>
          <w:rFonts w:cstheme="minorHAnsi"/>
        </w:rPr>
        <w:t xml:space="preserve"> [24] </w:t>
      </w:r>
    </w:p>
    <w:p w14:paraId="517D5DBB" w14:textId="750F6385" w:rsidR="00EE5AAA" w:rsidRPr="00B002E4" w:rsidRDefault="00E275E8" w:rsidP="00EE5AAA">
      <w:pPr>
        <w:rPr>
          <w:rFonts w:cstheme="minorHAnsi"/>
        </w:rPr>
      </w:pPr>
      <w:r w:rsidRPr="00B002E4">
        <w:rPr>
          <w:rFonts w:cstheme="minorHAnsi"/>
        </w:rPr>
        <w:t>The best p</w:t>
      </w:r>
      <w:r w:rsidR="00EE5AAA" w:rsidRPr="00B002E4">
        <w:rPr>
          <w:rFonts w:cstheme="minorHAnsi"/>
        </w:rPr>
        <w:t>eer-reviewed research on the effect of daycare ratios and group size shows</w:t>
      </w:r>
      <w:r w:rsidRPr="00B002E4">
        <w:rPr>
          <w:rFonts w:cstheme="minorHAnsi"/>
        </w:rPr>
        <w:t xml:space="preserve"> on quality of care shows</w:t>
      </w:r>
      <w:r w:rsidR="00EE5AAA" w:rsidRPr="00B002E4">
        <w:rPr>
          <w:rFonts w:cstheme="minorHAnsi"/>
        </w:rPr>
        <w:t xml:space="preserve"> that at current ratios and group sizes approximately 50% of children in daycare centres will not receive “appropriate care-</w:t>
      </w:r>
      <w:r w:rsidR="00EE5AAA" w:rsidRPr="00B002E4">
        <w:rPr>
          <w:rFonts w:cstheme="minorHAnsi"/>
        </w:rPr>
        <w:lastRenderedPageBreak/>
        <w:t>giving” or “developmentally appropriate activities.</w:t>
      </w:r>
      <w:r w:rsidR="00D54F2A" w:rsidRPr="00B002E4">
        <w:rPr>
          <w:rFonts w:cstheme="minorHAnsi"/>
        </w:rPr>
        <w:t xml:space="preserve"> [25]</w:t>
      </w:r>
      <w:r w:rsidR="00EE5AAA" w:rsidRPr="00B002E4">
        <w:rPr>
          <w:rFonts w:cstheme="minorHAnsi"/>
        </w:rPr>
        <w:br/>
      </w:r>
    </w:p>
    <w:p w14:paraId="46044435" w14:textId="0690272C" w:rsidR="00C83B6E" w:rsidRPr="00B002E4" w:rsidRDefault="00EE5AAA" w:rsidP="002D55D9">
      <w:pPr>
        <w:rPr>
          <w:rFonts w:eastAsia="Times New Roman" w:cstheme="minorHAnsi"/>
          <w:lang w:eastAsia="en-CA"/>
        </w:rPr>
      </w:pPr>
      <w:r w:rsidRPr="00B002E4">
        <w:rPr>
          <w:rStyle w:val="Strong"/>
          <w:rFonts w:cstheme="minorHAnsi"/>
        </w:rPr>
        <w:t>Quebec</w:t>
      </w:r>
      <w:r w:rsidR="006F6AA8" w:rsidRPr="00B002E4">
        <w:rPr>
          <w:rStyle w:val="Strong"/>
          <w:rFonts w:cstheme="minorHAnsi"/>
        </w:rPr>
        <w:br/>
      </w:r>
      <w:r w:rsidR="006F6AA8" w:rsidRPr="00B002E4">
        <w:rPr>
          <w:rFonts w:cstheme="minorHAnsi"/>
        </w:rPr>
        <w:t>G</w:t>
      </w:r>
      <w:r w:rsidRPr="00B002E4">
        <w:rPr>
          <w:rFonts w:cstheme="minorHAnsi"/>
        </w:rPr>
        <w:t xml:space="preserve">overnment study finds 73% of licensed daycare there is of </w:t>
      </w:r>
      <w:r w:rsidRPr="00B002E4">
        <w:rPr>
          <w:rStyle w:val="Strong"/>
          <w:rFonts w:cstheme="minorHAnsi"/>
        </w:rPr>
        <w:t>minimal or lower</w:t>
      </w:r>
      <w:r w:rsidRPr="00B002E4">
        <w:rPr>
          <w:rFonts w:cstheme="minorHAnsi"/>
        </w:rPr>
        <w:t xml:space="preserve"> quality.</w:t>
      </w:r>
      <w:r w:rsidR="00C251C1" w:rsidRPr="00B002E4">
        <w:rPr>
          <w:rFonts w:cstheme="minorHAnsi"/>
        </w:rPr>
        <w:t xml:space="preserve"> [26]</w:t>
      </w:r>
      <w:r w:rsidRPr="00B002E4">
        <w:rPr>
          <w:rFonts w:cstheme="minorHAnsi"/>
        </w:rPr>
        <w:br/>
      </w:r>
      <w:r w:rsidRPr="00B002E4">
        <w:rPr>
          <w:rFonts w:cstheme="minorHAnsi"/>
        </w:rPr>
        <w:br/>
      </w:r>
      <w:r w:rsidR="006F3622" w:rsidRPr="00B002E4">
        <w:rPr>
          <w:rFonts w:cstheme="minorHAnsi"/>
          <w:b/>
          <w:bCs/>
        </w:rPr>
        <w:t>Sweden</w:t>
      </w:r>
      <w:r w:rsidR="007E715C" w:rsidRPr="00B002E4">
        <w:rPr>
          <w:rFonts w:cstheme="minorHAnsi"/>
          <w:b/>
          <w:bCs/>
        </w:rPr>
        <w:br/>
      </w:r>
      <w:r w:rsidR="007E715C" w:rsidRPr="00B002E4">
        <w:rPr>
          <w:rFonts w:cstheme="minorHAnsi"/>
        </w:rPr>
        <w:t xml:space="preserve">The OECD find “a problem of quality” and “deteriorating quality” in Swedish daycare, yet holds it up as a model for all. </w:t>
      </w:r>
      <w:r w:rsidR="007E715C" w:rsidRPr="00B002E4">
        <w:rPr>
          <w:rFonts w:cstheme="minorHAnsi"/>
        </w:rPr>
        <w:t>[27]</w:t>
      </w:r>
      <w:r w:rsidR="007E715C" w:rsidRPr="00B002E4">
        <w:rPr>
          <w:rFonts w:cstheme="minorHAnsi"/>
        </w:rPr>
        <w:br/>
      </w:r>
      <w:r w:rsidR="006F3622" w:rsidRPr="00B002E4">
        <w:rPr>
          <w:rFonts w:cstheme="minorHAnsi"/>
        </w:rPr>
        <w:br/>
      </w:r>
      <w:hyperlink r:id="rId9" w:history="1">
        <w:r w:rsidR="00E212BD" w:rsidRPr="00B002E4">
          <w:rPr>
            <w:rStyle w:val="Strong"/>
            <w:rFonts w:cstheme="minorHAnsi"/>
            <w:b w:val="0"/>
            <w:bCs w:val="0"/>
          </w:rPr>
          <w:t xml:space="preserve">The </w:t>
        </w:r>
        <w:r w:rsidR="008E117B" w:rsidRPr="00B002E4">
          <w:rPr>
            <w:rStyle w:val="Strong"/>
            <w:rFonts w:cstheme="minorHAnsi"/>
            <w:b w:val="0"/>
            <w:bCs w:val="0"/>
          </w:rPr>
          <w:t>Swedish</w:t>
        </w:r>
        <w:r w:rsidRPr="00B002E4">
          <w:rPr>
            <w:rStyle w:val="Hyperlink"/>
            <w:rFonts w:cstheme="minorHAnsi"/>
            <w:b/>
            <w:bCs/>
            <w:color w:val="auto"/>
            <w:u w:val="none"/>
          </w:rPr>
          <w:t xml:space="preserve"> </w:t>
        </w:r>
        <w:r w:rsidRPr="00B002E4">
          <w:rPr>
            <w:rStyle w:val="Hyperlink"/>
            <w:rFonts w:cstheme="minorHAnsi"/>
            <w:color w:val="auto"/>
            <w:u w:val="none"/>
          </w:rPr>
          <w:t>Ministry of Education report f</w:t>
        </w:r>
        <w:r w:rsidR="008E117B" w:rsidRPr="00B002E4">
          <w:rPr>
            <w:rStyle w:val="Hyperlink"/>
            <w:rFonts w:cstheme="minorHAnsi"/>
            <w:color w:val="auto"/>
            <w:u w:val="none"/>
          </w:rPr>
          <w:t xml:space="preserve">ound </w:t>
        </w:r>
        <w:r w:rsidRPr="00B002E4">
          <w:rPr>
            <w:rStyle w:val="Hyperlink"/>
            <w:rFonts w:cstheme="minorHAnsi"/>
            <w:color w:val="auto"/>
            <w:u w:val="none"/>
          </w:rPr>
          <w:t>low qualit</w:t>
        </w:r>
        <w:r w:rsidRPr="00B002E4">
          <w:rPr>
            <w:rStyle w:val="Hyperlink"/>
            <w:rFonts w:cstheme="minorHAnsi"/>
            <w:color w:val="auto"/>
          </w:rPr>
          <w:t>y</w:t>
        </w:r>
      </w:hyperlink>
      <w:r w:rsidRPr="00B002E4">
        <w:rPr>
          <w:rFonts w:cstheme="minorHAnsi"/>
        </w:rPr>
        <w:t>: too many children per staff, inadequate facilities and training, too much academic pressure on children harms learning.</w:t>
      </w:r>
      <w:r w:rsidR="00E905C4" w:rsidRPr="00B002E4">
        <w:rPr>
          <w:rFonts w:cstheme="minorHAnsi"/>
        </w:rPr>
        <w:t xml:space="preserve"> [28]</w:t>
      </w:r>
      <w:r w:rsidR="00B07ED8" w:rsidRPr="00B002E4">
        <w:rPr>
          <w:rFonts w:eastAsia="Times New Roman" w:cstheme="minorHAnsi"/>
          <w:lang w:eastAsia="en-CA"/>
        </w:rPr>
        <w:t xml:space="preserve"> </w:t>
      </w:r>
    </w:p>
    <w:p w14:paraId="633B80E0" w14:textId="0FBDBBA2" w:rsidR="002D55D9" w:rsidRPr="00B002E4" w:rsidRDefault="002D55D9" w:rsidP="002D55D9">
      <w:pPr>
        <w:rPr>
          <w:rFonts w:eastAsia="Times New Roman" w:cstheme="minorHAnsi"/>
          <w:b/>
          <w:bCs/>
          <w:lang w:eastAsia="en-CA"/>
        </w:rPr>
      </w:pPr>
      <w:r w:rsidRPr="00B002E4">
        <w:rPr>
          <w:rFonts w:eastAsia="Times New Roman" w:cstheme="minorHAnsi"/>
          <w:b/>
          <w:bCs/>
          <w:lang w:eastAsia="en-CA"/>
        </w:rPr>
        <w:t>CHILD OUTCOME &amp; COST-BENEFIT EVIDENCE</w:t>
      </w:r>
    </w:p>
    <w:p w14:paraId="06090D69" w14:textId="0A0F9EBA" w:rsidR="0063592A" w:rsidRPr="00B002E4" w:rsidRDefault="0063592A" w:rsidP="002D55D9">
      <w:pPr>
        <w:rPr>
          <w:rFonts w:cstheme="minorHAnsi"/>
        </w:rPr>
      </w:pPr>
      <w:r w:rsidRPr="00B002E4">
        <w:rPr>
          <w:rFonts w:eastAsia="Times New Roman" w:cstheme="minorHAnsi"/>
          <w:b/>
          <w:bCs/>
          <w:lang w:eastAsia="en-CA"/>
        </w:rPr>
        <w:t>Quebec</w:t>
      </w:r>
      <w:r w:rsidRPr="00B002E4">
        <w:rPr>
          <w:rFonts w:eastAsia="Times New Roman" w:cstheme="minorHAnsi"/>
          <w:b/>
          <w:bCs/>
          <w:lang w:eastAsia="en-CA"/>
        </w:rPr>
        <w:br/>
      </w:r>
      <w:r w:rsidRPr="00B002E4">
        <w:rPr>
          <w:rFonts w:eastAsia="Times New Roman" w:cstheme="minorHAnsi"/>
          <w:lang w:eastAsia="en-CA"/>
        </w:rPr>
        <w:t>Research</w:t>
      </w:r>
      <w:r w:rsidR="00F8725C" w:rsidRPr="00B002E4">
        <w:rPr>
          <w:rFonts w:eastAsia="Times New Roman" w:cstheme="minorHAnsi"/>
          <w:lang w:eastAsia="en-CA"/>
        </w:rPr>
        <w:t xml:space="preserve"> by </w:t>
      </w:r>
      <w:r w:rsidR="008279DC" w:rsidRPr="00B002E4">
        <w:rPr>
          <w:rFonts w:eastAsia="Times New Roman" w:cstheme="minorHAnsi"/>
          <w:lang w:eastAsia="en-CA"/>
        </w:rPr>
        <w:t xml:space="preserve">economists </w:t>
      </w:r>
      <w:r w:rsidR="00F8725C" w:rsidRPr="00B002E4">
        <w:rPr>
          <w:rFonts w:eastAsia="Times New Roman" w:cstheme="minorHAnsi"/>
          <w:lang w:eastAsia="en-CA"/>
        </w:rPr>
        <w:t>Baker, Gruber, Milligan</w:t>
      </w:r>
      <w:r w:rsidRPr="00B002E4">
        <w:rPr>
          <w:rFonts w:eastAsia="Times New Roman" w:cstheme="minorHAnsi"/>
          <w:b/>
          <w:bCs/>
          <w:lang w:eastAsia="en-CA"/>
        </w:rPr>
        <w:t xml:space="preserve"> </w:t>
      </w:r>
      <w:r w:rsidR="008279DC" w:rsidRPr="00B002E4">
        <w:rPr>
          <w:rFonts w:eastAsia="Times New Roman" w:cstheme="minorHAnsi"/>
          <w:b/>
          <w:bCs/>
          <w:lang w:eastAsia="en-CA"/>
        </w:rPr>
        <w:br/>
      </w:r>
      <w:r w:rsidR="00262C4D" w:rsidRPr="00B002E4">
        <w:rPr>
          <w:rFonts w:cstheme="minorHAnsi"/>
        </w:rPr>
        <w:t xml:space="preserve">- </w:t>
      </w:r>
      <w:r w:rsidR="008279DC" w:rsidRPr="00B002E4">
        <w:rPr>
          <w:rFonts w:cstheme="minorHAnsi"/>
        </w:rPr>
        <w:t>Quebec daycare system has led to higher youth crime</w:t>
      </w:r>
      <w:r w:rsidR="008279DC" w:rsidRPr="00B002E4">
        <w:rPr>
          <w:rFonts w:cstheme="minorHAnsi"/>
        </w:rPr>
        <w:t xml:space="preserve"> [29]</w:t>
      </w:r>
      <w:r w:rsidR="00262C4D" w:rsidRPr="00B002E4">
        <w:rPr>
          <w:rFonts w:cstheme="minorHAnsi"/>
        </w:rPr>
        <w:br/>
        <w:t xml:space="preserve">- </w:t>
      </w:r>
      <w:r w:rsidR="00262C4D" w:rsidRPr="00B002E4">
        <w:rPr>
          <w:rFonts w:cstheme="minorHAnsi"/>
        </w:rPr>
        <w:t xml:space="preserve">“We uncover striking evidence that children are worse off in a variety of behavioral and health dimensions, ranging from aggression to motor-social skills to illness. Our analysis also suggests that the new childcare program led to more hostile, less consistent parenting, worse parental health, and lower-quality parental relationships.” </w:t>
      </w:r>
      <w:r w:rsidR="00262C4D" w:rsidRPr="00B002E4">
        <w:rPr>
          <w:rFonts w:cstheme="minorHAnsi"/>
        </w:rPr>
        <w:t xml:space="preserve">[30] </w:t>
      </w:r>
      <w:r w:rsidR="00262C4D" w:rsidRPr="00B002E4">
        <w:rPr>
          <w:rFonts w:cstheme="minorHAnsi"/>
        </w:rPr>
        <w:br/>
      </w:r>
      <w:r w:rsidR="00262C4D" w:rsidRPr="00B002E4">
        <w:rPr>
          <w:rFonts w:cstheme="minorHAnsi"/>
        </w:rPr>
        <w:br/>
        <w:t xml:space="preserve">“The consistency of the results suggests that </w:t>
      </w:r>
      <w:r w:rsidR="00262C4D" w:rsidRPr="00B002E4">
        <w:rPr>
          <w:rFonts w:cstheme="minorHAnsi"/>
          <w:u w:val="single"/>
        </w:rPr>
        <w:t>more access to childcare is bad for these children</w:t>
      </w:r>
      <w:r w:rsidR="00262C4D" w:rsidRPr="00B002E4">
        <w:rPr>
          <w:rFonts w:cstheme="minorHAnsi"/>
        </w:rPr>
        <w:t xml:space="preserve">.” </w:t>
      </w:r>
      <w:r w:rsidR="00262C4D" w:rsidRPr="00B002E4">
        <w:rPr>
          <w:rFonts w:cstheme="minorHAnsi"/>
        </w:rPr>
        <w:t xml:space="preserve"> [31]</w:t>
      </w:r>
    </w:p>
    <w:p w14:paraId="4508AF44" w14:textId="6D8A934E" w:rsidR="0063592A" w:rsidRPr="00B002E4" w:rsidRDefault="005751E0" w:rsidP="002D55D9">
      <w:pPr>
        <w:rPr>
          <w:rFonts w:eastAsia="Times New Roman" w:cstheme="minorHAnsi"/>
          <w:b/>
          <w:bCs/>
          <w:lang w:eastAsia="en-CA"/>
        </w:rPr>
      </w:pPr>
      <w:proofErr w:type="spellStart"/>
      <w:r w:rsidRPr="00B002E4">
        <w:rPr>
          <w:rFonts w:cstheme="minorHAnsi"/>
        </w:rPr>
        <w:t>Baril</w:t>
      </w:r>
      <w:proofErr w:type="spellEnd"/>
      <w:r w:rsidRPr="00B002E4">
        <w:rPr>
          <w:rFonts w:cstheme="minorHAnsi"/>
        </w:rPr>
        <w:t>, et al stud</w:t>
      </w:r>
      <w:r w:rsidR="00A56988">
        <w:rPr>
          <w:rFonts w:cstheme="minorHAnsi"/>
        </w:rPr>
        <w:t>y</w:t>
      </w:r>
      <w:r w:rsidR="00A56988">
        <w:rPr>
          <w:rFonts w:cstheme="minorHAnsi"/>
        </w:rPr>
        <w:br/>
      </w:r>
      <w:r w:rsidR="0063592A" w:rsidRPr="00A56988">
        <w:rPr>
          <w:rStyle w:val="Strong"/>
          <w:rFonts w:cstheme="minorHAnsi"/>
          <w:b w:val="0"/>
          <w:bCs w:val="0"/>
        </w:rPr>
        <w:t>72 percent of families would receive less financial assistance</w:t>
      </w:r>
      <w:r w:rsidR="0063592A" w:rsidRPr="00B002E4">
        <w:rPr>
          <w:rFonts w:cstheme="minorHAnsi"/>
        </w:rPr>
        <w:t xml:space="preserve"> from the provincial government</w:t>
      </w:r>
      <w:r w:rsidRPr="00B002E4">
        <w:rPr>
          <w:rFonts w:cstheme="minorHAnsi"/>
        </w:rPr>
        <w:t xml:space="preserve"> [32]</w:t>
      </w:r>
    </w:p>
    <w:p w14:paraId="16624FF5" w14:textId="3DEE16A5" w:rsidR="002D55D9" w:rsidRPr="00B002E4" w:rsidRDefault="002D55D9" w:rsidP="002D55D9">
      <w:pPr>
        <w:rPr>
          <w:rFonts w:eastAsia="Times New Roman" w:cstheme="minorHAnsi"/>
          <w:lang w:eastAsia="en-CA"/>
        </w:rPr>
      </w:pPr>
      <w:r w:rsidRPr="00B002E4">
        <w:rPr>
          <w:rFonts w:eastAsia="Times New Roman" w:cstheme="minorHAnsi"/>
          <w:b/>
          <w:bCs/>
          <w:lang w:eastAsia="en-CA"/>
        </w:rPr>
        <w:t>Medical cost</w:t>
      </w:r>
      <w:r w:rsidR="00B47F54" w:rsidRPr="00B002E4">
        <w:rPr>
          <w:rFonts w:eastAsia="Times New Roman" w:cstheme="minorHAnsi"/>
          <w:b/>
          <w:bCs/>
          <w:lang w:eastAsia="en-CA"/>
        </w:rPr>
        <w:t>s</w:t>
      </w:r>
      <w:r w:rsidRPr="00B002E4">
        <w:rPr>
          <w:rFonts w:eastAsia="Times New Roman" w:cstheme="minorHAnsi"/>
          <w:lang w:eastAsia="en-CA"/>
        </w:rPr>
        <w:br/>
        <w:t>COVID-19 and other diseases are readily spread in group child care settings. It is impossible for babies and young children to practice hygiene techniques. Feces, urine, saliva, and mucous are ubiquitous in these settings</w:t>
      </w:r>
      <w:r w:rsidR="00A56988">
        <w:rPr>
          <w:rFonts w:eastAsia="Times New Roman" w:cstheme="minorHAnsi"/>
          <w:lang w:eastAsia="en-CA"/>
        </w:rPr>
        <w:t>.</w:t>
      </w:r>
      <w:r w:rsidRPr="00B002E4">
        <w:rPr>
          <w:rFonts w:eastAsia="Times New Roman" w:cstheme="minorHAnsi"/>
          <w:lang w:eastAsia="en-CA"/>
        </w:rPr>
        <w:t xml:space="preserve"> Public health is worsened at great financial and human cost.</w:t>
      </w:r>
    </w:p>
    <w:p w14:paraId="3A87185A" w14:textId="019C5FCC" w:rsidR="00576BDB" w:rsidRPr="00B002E4" w:rsidRDefault="00855A5B" w:rsidP="002D55D9">
      <w:pPr>
        <w:rPr>
          <w:rFonts w:eastAsia="Times New Roman" w:cstheme="minorHAnsi"/>
          <w:lang w:eastAsia="en-CA"/>
        </w:rPr>
      </w:pPr>
      <w:r w:rsidRPr="00B002E4">
        <w:rPr>
          <w:rFonts w:eastAsia="Times New Roman" w:cstheme="minorHAnsi"/>
          <w:b/>
          <w:bCs/>
          <w:lang w:eastAsia="en-CA"/>
        </w:rPr>
        <w:t xml:space="preserve">Nobel Laureate James Heckman’s research </w:t>
      </w:r>
      <w:r w:rsidR="00E67617" w:rsidRPr="00B002E4">
        <w:rPr>
          <w:rFonts w:eastAsia="Times New Roman" w:cstheme="minorHAnsi"/>
          <w:b/>
          <w:bCs/>
          <w:lang w:eastAsia="en-CA"/>
        </w:rPr>
        <w:t xml:space="preserve">on cost-benefit </w:t>
      </w:r>
      <w:r w:rsidRPr="00B002E4">
        <w:rPr>
          <w:rFonts w:eastAsia="Times New Roman" w:cstheme="minorHAnsi"/>
          <w:b/>
          <w:bCs/>
          <w:lang w:eastAsia="en-CA"/>
        </w:rPr>
        <w:t>grossly misrepresented</w:t>
      </w:r>
      <w:r w:rsidRPr="00B002E4">
        <w:rPr>
          <w:rFonts w:eastAsia="Times New Roman" w:cstheme="minorHAnsi"/>
          <w:lang w:eastAsia="en-CA"/>
        </w:rPr>
        <w:br/>
        <w:t xml:space="preserve">Dr Heckman’s findings of excellent benefit for very high quality early intervention programs </w:t>
      </w:r>
      <w:r w:rsidR="00576BDB">
        <w:rPr>
          <w:rFonts w:eastAsia="Times New Roman" w:cstheme="minorHAnsi"/>
          <w:lang w:eastAsia="en-CA"/>
        </w:rPr>
        <w:t xml:space="preserve">for very underprivileged children </w:t>
      </w:r>
      <w:r w:rsidRPr="00B002E4">
        <w:rPr>
          <w:rFonts w:eastAsia="Times New Roman" w:cstheme="minorHAnsi"/>
          <w:lang w:eastAsia="en-CA"/>
        </w:rPr>
        <w:t xml:space="preserve">in particular the ‘Perry Preschool Project’ of the early 1960s have been misused to support claims that every dollar spent on regulated child care produces returns of $2-$17+. </w:t>
      </w:r>
    </w:p>
    <w:p w14:paraId="1F7C0D35" w14:textId="53305E3E" w:rsidR="00B002E4" w:rsidRDefault="00B002E4" w:rsidP="002D55D9">
      <w:pPr>
        <w:rPr>
          <w:rFonts w:eastAsia="Times New Roman" w:cstheme="minorHAnsi"/>
          <w:lang w:eastAsia="en-CA"/>
        </w:rPr>
      </w:pPr>
      <w:r w:rsidRPr="00B002E4">
        <w:rPr>
          <w:rFonts w:cstheme="minorHAnsi"/>
        </w:rPr>
        <w:t xml:space="preserve">September 22, 2010. </w:t>
      </w:r>
      <w:r w:rsidRPr="00B002E4">
        <w:rPr>
          <w:rFonts w:cstheme="minorHAnsi"/>
        </w:rPr>
        <w:t xml:space="preserve">Dr </w:t>
      </w:r>
      <w:r w:rsidRPr="00B002E4">
        <w:rPr>
          <w:rFonts w:cstheme="minorHAnsi"/>
        </w:rPr>
        <w:t xml:space="preserve">Kevin Milligan </w:t>
      </w:r>
      <w:r w:rsidRPr="00B002E4">
        <w:rPr>
          <w:rFonts w:cstheme="minorHAnsi"/>
        </w:rPr>
        <w:t>called such misuse of Heckman “jaw dropping…gross misrepresentation” [33</w:t>
      </w:r>
      <w:r w:rsidR="00726887">
        <w:rPr>
          <w:rFonts w:cstheme="minorHAnsi"/>
        </w:rPr>
        <w:t>]</w:t>
      </w:r>
      <w:r w:rsidR="00576BDB">
        <w:rPr>
          <w:rFonts w:cstheme="minorHAnsi"/>
        </w:rPr>
        <w:t xml:space="preserve"> </w:t>
      </w:r>
    </w:p>
    <w:p w14:paraId="66125461" w14:textId="6713BE78" w:rsidR="00576BDB" w:rsidRDefault="00576BDB" w:rsidP="00576BDB">
      <w:pPr>
        <w:rPr>
          <w:rFonts w:eastAsia="Times New Roman" w:cstheme="minorHAnsi"/>
          <w:lang w:eastAsia="en-CA"/>
        </w:rPr>
      </w:pPr>
      <w:r>
        <w:rPr>
          <w:rFonts w:eastAsia="Times New Roman" w:cstheme="minorHAnsi"/>
          <w:lang w:eastAsia="en-CA"/>
        </w:rPr>
        <w:t>Heckman has stated that “the family is everything” and that the dollar value of a mother’s care is very high and needs to be studied. [</w:t>
      </w:r>
      <w:r>
        <w:rPr>
          <w:rFonts w:eastAsia="Times New Roman" w:cstheme="minorHAnsi"/>
          <w:lang w:eastAsia="en-CA"/>
        </w:rPr>
        <w:t>34]</w:t>
      </w:r>
    </w:p>
    <w:p w14:paraId="5B1750E2" w14:textId="24F55338" w:rsidR="0073168E" w:rsidRPr="00B002E4" w:rsidRDefault="00A56988" w:rsidP="00A56988">
      <w:pPr>
        <w:rPr>
          <w:rFonts w:eastAsia="Times New Roman" w:cstheme="minorHAnsi"/>
          <w:lang w:eastAsia="en-CA"/>
        </w:rPr>
      </w:pPr>
      <w:r>
        <w:rPr>
          <w:rFonts w:eastAsia="Times New Roman" w:cstheme="minorHAnsi"/>
          <w:b/>
          <w:bCs/>
          <w:lang w:eastAsia="en-CA"/>
        </w:rPr>
        <w:t xml:space="preserve">                                                       </w:t>
      </w:r>
      <w:r w:rsidR="00726887" w:rsidRPr="00D61657">
        <w:rPr>
          <w:rFonts w:eastAsia="Times New Roman" w:cstheme="minorHAnsi"/>
          <w:b/>
          <w:bCs/>
          <w:lang w:eastAsia="en-CA"/>
        </w:rPr>
        <w:t>RECOMMENDATIONS</w:t>
      </w:r>
      <w:r>
        <w:rPr>
          <w:rFonts w:eastAsia="Times New Roman" w:cstheme="minorHAnsi"/>
          <w:b/>
          <w:bCs/>
          <w:lang w:eastAsia="en-CA"/>
        </w:rPr>
        <w:t xml:space="preserve"> - </w:t>
      </w:r>
      <w:r w:rsidR="004918CC" w:rsidRPr="004918CC">
        <w:rPr>
          <w:rFonts w:eastAsia="Times New Roman" w:cstheme="minorHAnsi"/>
          <w:b/>
          <w:bCs/>
          <w:lang w:eastAsia="en-CA"/>
        </w:rPr>
        <w:t>AMEND THE FOLLOWING</w:t>
      </w:r>
      <w:r w:rsidR="004918CC">
        <w:rPr>
          <w:rFonts w:eastAsia="Times New Roman" w:cstheme="minorHAnsi"/>
          <w:lang w:eastAsia="en-CA"/>
        </w:rPr>
        <w:br/>
      </w:r>
      <w:r w:rsidR="004918CC">
        <w:rPr>
          <w:rFonts w:eastAsia="Times New Roman" w:cstheme="minorHAnsi"/>
          <w:lang w:eastAsia="en-CA"/>
        </w:rPr>
        <w:br/>
      </w:r>
      <w:r w:rsidR="0073168E" w:rsidRPr="00B002E4">
        <w:rPr>
          <w:rFonts w:eastAsia="Times New Roman" w:cstheme="minorHAnsi"/>
          <w:lang w:eastAsia="en-CA"/>
        </w:rPr>
        <w:t>2 Definitions</w:t>
      </w:r>
      <w:r>
        <w:rPr>
          <w:rFonts w:eastAsia="Times New Roman" w:cstheme="minorHAnsi"/>
          <w:lang w:eastAsia="en-CA"/>
        </w:rPr>
        <w:br/>
      </w:r>
      <w:r w:rsidR="0073168E" w:rsidRPr="00B002E4">
        <w:rPr>
          <w:rFonts w:eastAsia="Times New Roman" w:cstheme="minorHAnsi"/>
          <w:lang w:eastAsia="en-CA"/>
        </w:rPr>
        <w:t>“</w:t>
      </w:r>
      <w:r w:rsidR="0073168E" w:rsidRPr="00B002E4">
        <w:rPr>
          <w:rFonts w:eastAsia="Times New Roman" w:cstheme="minorHAnsi"/>
          <w:b/>
          <w:bCs/>
          <w:lang w:eastAsia="en-CA"/>
        </w:rPr>
        <w:t>Early learning and child care</w:t>
      </w:r>
      <w:r w:rsidR="0073168E" w:rsidRPr="00B002E4">
        <w:rPr>
          <w:rFonts w:eastAsia="Times New Roman" w:cstheme="minorHAnsi"/>
          <w:lang w:eastAsia="en-CA"/>
        </w:rPr>
        <w:t>” – the care of a child and the learning that a young child experiences including care and learning experience provided by parents and by anyone parents delegate their parental obligations to so long as this delegation of parental obligation is done freely, with no financial or other coercion, and with fully informed parental consent.</w:t>
      </w:r>
      <w:r w:rsidR="0073168E" w:rsidRPr="00B002E4">
        <w:rPr>
          <w:rFonts w:eastAsia="Times New Roman" w:cstheme="minorHAnsi"/>
          <w:lang w:eastAsia="en-CA"/>
        </w:rPr>
        <w:br/>
      </w:r>
      <w:r w:rsidR="0073168E" w:rsidRPr="00B002E4">
        <w:rPr>
          <w:rFonts w:eastAsia="Times New Roman" w:cstheme="minorHAnsi"/>
          <w:lang w:eastAsia="en-CA"/>
        </w:rPr>
        <w:br/>
        <w:t>Early Learning and child care “</w:t>
      </w:r>
      <w:r w:rsidR="0073168E" w:rsidRPr="00B002E4">
        <w:rPr>
          <w:rFonts w:eastAsia="Times New Roman" w:cstheme="minorHAnsi"/>
          <w:b/>
          <w:bCs/>
          <w:lang w:eastAsia="en-CA"/>
        </w:rPr>
        <w:t>programs and services</w:t>
      </w:r>
      <w:r w:rsidR="0073168E" w:rsidRPr="00B002E4">
        <w:rPr>
          <w:rFonts w:eastAsia="Times New Roman" w:cstheme="minorHAnsi"/>
          <w:lang w:eastAsia="en-CA"/>
        </w:rPr>
        <w:t>” – any service or activity a child participates in  provided by parents or anyone parents delegate their parental obligations to so long as this delegation of parental obligation is done freely, with no financial or other coercion, and with fully informed parental consent.</w:t>
      </w:r>
      <w:r w:rsidR="0073168E" w:rsidRPr="00B002E4">
        <w:rPr>
          <w:rFonts w:eastAsia="Times New Roman" w:cstheme="minorHAnsi"/>
          <w:lang w:eastAsia="en-CA"/>
        </w:rPr>
        <w:br/>
      </w:r>
      <w:r w:rsidR="0073168E" w:rsidRPr="00B002E4">
        <w:rPr>
          <w:rFonts w:eastAsia="Times New Roman" w:cstheme="minorHAnsi"/>
          <w:lang w:eastAsia="en-CA"/>
        </w:rPr>
        <w:lastRenderedPageBreak/>
        <w:br/>
        <w:t>Early learning and child care “</w:t>
      </w:r>
      <w:r w:rsidR="0073168E" w:rsidRPr="00B002E4">
        <w:rPr>
          <w:rFonts w:eastAsia="Times New Roman" w:cstheme="minorHAnsi"/>
          <w:b/>
          <w:bCs/>
          <w:lang w:eastAsia="en-CA"/>
        </w:rPr>
        <w:t>system</w:t>
      </w:r>
      <w:r w:rsidR="0073168E" w:rsidRPr="00B002E4">
        <w:rPr>
          <w:rFonts w:eastAsia="Times New Roman" w:cstheme="minorHAnsi"/>
          <w:lang w:eastAsia="en-CA"/>
        </w:rPr>
        <w:t>” – the many and diverse means by which children are cared for and provided with learning experiences by parents and by any others parents delegate their parental obligations to so long as this delegation of parental obligation is done freely, with no financial or other coercion, and with fully informed parental consent.</w:t>
      </w:r>
    </w:p>
    <w:p w14:paraId="6978791D" w14:textId="76F72D3F" w:rsidR="0073168E" w:rsidRPr="00B002E4" w:rsidRDefault="00A56988" w:rsidP="00A56988">
      <w:pPr>
        <w:spacing w:before="100" w:beforeAutospacing="1" w:after="100" w:afterAutospacing="1" w:line="240" w:lineRule="auto"/>
        <w:rPr>
          <w:rFonts w:eastAsia="Times New Roman" w:cstheme="minorHAnsi"/>
          <w:lang w:eastAsia="en-CA"/>
        </w:rPr>
      </w:pPr>
      <w:r>
        <w:rPr>
          <w:rFonts w:eastAsia="Times New Roman" w:cstheme="minorHAnsi"/>
          <w:lang w:eastAsia="en-CA"/>
        </w:rPr>
        <w:t xml:space="preserve">5 </w:t>
      </w:r>
      <w:r w:rsidR="0073168E" w:rsidRPr="00B002E4">
        <w:rPr>
          <w:rFonts w:eastAsia="Times New Roman" w:cstheme="minorHAnsi"/>
          <w:lang w:eastAsia="en-CA"/>
        </w:rPr>
        <w:t>P</w:t>
      </w:r>
      <w:r>
        <w:rPr>
          <w:rFonts w:eastAsia="Times New Roman" w:cstheme="minorHAnsi"/>
          <w:lang w:eastAsia="en-CA"/>
        </w:rPr>
        <w:t>urpose</w:t>
      </w:r>
      <w:r w:rsidR="0073168E" w:rsidRPr="00B002E4">
        <w:rPr>
          <w:rFonts w:eastAsia="Times New Roman" w:cstheme="minorHAnsi"/>
          <w:lang w:eastAsia="en-CA"/>
        </w:rPr>
        <w:br/>
        <w:t>Add the underlined text which includes contextual wording from the Convention on the Rights of the Child</w:t>
      </w:r>
      <w:r>
        <w:rPr>
          <w:rFonts w:eastAsia="Times New Roman" w:cstheme="minorHAnsi"/>
          <w:lang w:eastAsia="en-CA"/>
        </w:rPr>
        <w:t xml:space="preserve">. </w:t>
      </w:r>
      <w:r w:rsidR="0073168E" w:rsidRPr="00B002E4">
        <w:rPr>
          <w:rFonts w:eastAsia="Times New Roman" w:cstheme="minorHAnsi"/>
          <w:lang w:eastAsia="en-CA"/>
        </w:rPr>
        <w:br/>
      </w:r>
      <w:r w:rsidR="0073168E" w:rsidRPr="00B002E4">
        <w:rPr>
          <w:rFonts w:cstheme="minorHAnsi"/>
          <w:b/>
          <w:bCs/>
        </w:rPr>
        <w:t>(e)</w:t>
      </w:r>
      <w:r w:rsidR="0073168E" w:rsidRPr="00B002E4">
        <w:rPr>
          <w:rFonts w:cstheme="minorHAnsi"/>
          <w:b/>
          <w:bCs/>
        </w:rPr>
        <w:t> </w:t>
      </w:r>
      <w:r w:rsidR="0073168E" w:rsidRPr="00B002E4">
        <w:rPr>
          <w:rFonts w:cstheme="minorHAnsi"/>
        </w:rPr>
        <w:t xml:space="preserve">further the progressive realization of </w:t>
      </w:r>
      <w:r w:rsidR="0073168E" w:rsidRPr="00B002E4">
        <w:rPr>
          <w:rFonts w:cstheme="minorHAnsi"/>
          <w:u w:val="single"/>
        </w:rPr>
        <w:t xml:space="preserve">the primacy of the family as the fundamental group in society and the natural environment for the growth and well-being of children, parents’ having the primary responsibility for the upbringing and development of their children, all actions for children to have </w:t>
      </w:r>
      <w:r w:rsidR="0073168E" w:rsidRPr="00B002E4">
        <w:rPr>
          <w:rFonts w:cstheme="minorHAnsi"/>
        </w:rPr>
        <w:t>the best interests of the child as a primary consideration;</w:t>
      </w:r>
      <w:r w:rsidR="0073168E" w:rsidRPr="00B002E4">
        <w:rPr>
          <w:rFonts w:cstheme="minorHAnsi"/>
          <w:u w:val="single"/>
        </w:rPr>
        <w:t xml:space="preserve"> and </w:t>
      </w:r>
      <w:r w:rsidR="0073168E" w:rsidRPr="00B002E4">
        <w:rPr>
          <w:rFonts w:cstheme="minorHAnsi"/>
        </w:rPr>
        <w:t xml:space="preserve">the child’s </w:t>
      </w:r>
      <w:r w:rsidR="0073168E" w:rsidRPr="00B002E4">
        <w:rPr>
          <w:rFonts w:cstheme="minorHAnsi"/>
          <w:u w:val="single"/>
        </w:rPr>
        <w:t xml:space="preserve">right to be cared for by his/her own parents, to not be discriminated against because of their own or their parents’ political or other opinion, </w:t>
      </w:r>
      <w:r w:rsidR="0073168E" w:rsidRPr="00B002E4">
        <w:rPr>
          <w:rFonts w:cstheme="minorHAnsi"/>
        </w:rPr>
        <w:t xml:space="preserve"> and to benefit from child care services, </w:t>
      </w:r>
      <w:r w:rsidR="0073168E" w:rsidRPr="00B002E4">
        <w:rPr>
          <w:rFonts w:cstheme="minorHAnsi"/>
          <w:u w:val="single"/>
        </w:rPr>
        <w:t>all of these aims</w:t>
      </w:r>
      <w:r w:rsidR="0073168E" w:rsidRPr="00B002E4">
        <w:rPr>
          <w:rFonts w:cstheme="minorHAnsi"/>
        </w:rPr>
        <w:t xml:space="preserve"> as recognized in the Convention on the Rights of the Child;</w:t>
      </w:r>
    </w:p>
    <w:p w14:paraId="3C8FB57D" w14:textId="1394607C" w:rsidR="0073168E" w:rsidRPr="004918CC" w:rsidRDefault="0073168E" w:rsidP="004918CC">
      <w:pPr>
        <w:pStyle w:val="Heading3"/>
        <w:rPr>
          <w:rFonts w:asciiTheme="minorHAnsi" w:hAnsiTheme="minorHAnsi" w:cstheme="minorHAnsi"/>
          <w:color w:val="auto"/>
          <w:sz w:val="22"/>
          <w:szCs w:val="22"/>
          <w:u w:val="single"/>
        </w:rPr>
      </w:pPr>
      <w:r w:rsidRPr="00B002E4">
        <w:rPr>
          <w:rFonts w:asciiTheme="minorHAnsi" w:hAnsiTheme="minorHAnsi" w:cstheme="minorHAnsi"/>
          <w:color w:val="auto"/>
          <w:spacing w:val="-10"/>
          <w:sz w:val="22"/>
          <w:szCs w:val="22"/>
        </w:rPr>
        <w:t>National Advisory Council on Early Learning and Child Care</w:t>
      </w:r>
      <w:r w:rsidRPr="00B002E4">
        <w:rPr>
          <w:rFonts w:asciiTheme="minorHAnsi" w:hAnsiTheme="minorHAnsi" w:cstheme="minorHAnsi"/>
          <w:color w:val="auto"/>
          <w:spacing w:val="-10"/>
          <w:sz w:val="22"/>
          <w:szCs w:val="22"/>
        </w:rPr>
        <w:br/>
        <w:t>11 Appointment</w:t>
      </w:r>
      <w:r w:rsidRPr="00B002E4">
        <w:rPr>
          <w:rFonts w:asciiTheme="minorHAnsi" w:hAnsiTheme="minorHAnsi" w:cstheme="minorHAnsi"/>
          <w:color w:val="auto"/>
          <w:spacing w:val="-10"/>
          <w:sz w:val="22"/>
          <w:szCs w:val="22"/>
        </w:rPr>
        <w:br/>
      </w:r>
      <w:r w:rsidRPr="00B002E4">
        <w:rPr>
          <w:rFonts w:asciiTheme="minorHAnsi" w:hAnsiTheme="minorHAnsi" w:cstheme="minorHAnsi"/>
          <w:color w:val="auto"/>
          <w:sz w:val="22"/>
          <w:szCs w:val="22"/>
        </w:rPr>
        <w:t xml:space="preserve">1…having regard to the importance of having members who are representative of the diversity of Canadian society </w:t>
      </w:r>
      <w:r w:rsidRPr="00B002E4">
        <w:rPr>
          <w:rFonts w:asciiTheme="minorHAnsi" w:hAnsiTheme="minorHAnsi" w:cstheme="minorHAnsi"/>
          <w:color w:val="auto"/>
          <w:sz w:val="22"/>
          <w:szCs w:val="22"/>
          <w:u w:val="single"/>
        </w:rPr>
        <w:t xml:space="preserve">and weighted to accurately reflect the diversity of </w:t>
      </w:r>
      <w:r w:rsidRPr="00B002E4">
        <w:rPr>
          <w:rFonts w:asciiTheme="minorHAnsi" w:hAnsiTheme="minorHAnsi" w:cstheme="minorHAnsi"/>
          <w:b/>
          <w:bCs/>
          <w:color w:val="auto"/>
          <w:sz w:val="22"/>
          <w:szCs w:val="22"/>
          <w:u w:val="single"/>
        </w:rPr>
        <w:t xml:space="preserve">parental preference in and </w:t>
      </w:r>
      <w:r w:rsidRPr="00B002E4">
        <w:rPr>
          <w:rFonts w:asciiTheme="minorHAnsi" w:hAnsiTheme="minorHAnsi" w:cstheme="minorHAnsi"/>
          <w:color w:val="auto"/>
          <w:sz w:val="22"/>
          <w:szCs w:val="22"/>
          <w:u w:val="single"/>
        </w:rPr>
        <w:t>the types of early learning and child care</w:t>
      </w:r>
      <w:r w:rsidRPr="00B002E4">
        <w:rPr>
          <w:rFonts w:asciiTheme="minorHAnsi" w:hAnsiTheme="minorHAnsi" w:cstheme="minorHAnsi"/>
          <w:b/>
          <w:bCs/>
          <w:color w:val="auto"/>
          <w:sz w:val="22"/>
          <w:szCs w:val="22"/>
          <w:u w:val="single"/>
        </w:rPr>
        <w:t xml:space="preserve"> including parental early learning and child care</w:t>
      </w:r>
      <w:r w:rsidRPr="00B002E4">
        <w:rPr>
          <w:rFonts w:asciiTheme="minorHAnsi" w:hAnsiTheme="minorHAnsi" w:cstheme="minorHAnsi"/>
          <w:color w:val="auto"/>
          <w:spacing w:val="-10"/>
          <w:sz w:val="22"/>
          <w:szCs w:val="22"/>
        </w:rPr>
        <w:br/>
      </w:r>
      <w:r w:rsidR="004918CC">
        <w:rPr>
          <w:rFonts w:asciiTheme="minorHAnsi" w:hAnsiTheme="minorHAnsi" w:cstheme="minorHAnsi"/>
          <w:color w:val="auto"/>
          <w:sz w:val="22"/>
          <w:szCs w:val="22"/>
          <w:u w:val="single"/>
        </w:rPr>
        <w:br/>
      </w:r>
      <w:r w:rsidRPr="00B002E4">
        <w:rPr>
          <w:rFonts w:asciiTheme="minorHAnsi" w:hAnsiTheme="minorHAnsi" w:cstheme="minorHAnsi"/>
          <w:color w:val="auto"/>
          <w:sz w:val="22"/>
          <w:szCs w:val="22"/>
        </w:rPr>
        <w:t>Functions</w:t>
      </w:r>
    </w:p>
    <w:p w14:paraId="52A2CF45" w14:textId="11F63220" w:rsidR="0073168E" w:rsidRPr="00B002E4" w:rsidRDefault="0073168E" w:rsidP="00A56988">
      <w:pPr>
        <w:pStyle w:val="justified-para"/>
        <w:spacing w:before="60" w:beforeAutospacing="0" w:after="0" w:afterAutospacing="0"/>
        <w:jc w:val="both"/>
        <w:rPr>
          <w:rFonts w:asciiTheme="minorHAnsi" w:hAnsiTheme="minorHAnsi" w:cstheme="minorHAnsi"/>
          <w:sz w:val="22"/>
          <w:szCs w:val="22"/>
        </w:rPr>
      </w:pPr>
      <w:r w:rsidRPr="00B002E4">
        <w:rPr>
          <w:rFonts w:asciiTheme="minorHAnsi" w:hAnsiTheme="minorHAnsi" w:cstheme="minorHAnsi"/>
          <w:b/>
          <w:bCs/>
          <w:sz w:val="22"/>
          <w:szCs w:val="22"/>
        </w:rPr>
        <w:t>14</w:t>
      </w:r>
      <w:r w:rsidRPr="00B002E4">
        <w:rPr>
          <w:rFonts w:asciiTheme="minorHAnsi" w:hAnsiTheme="minorHAnsi" w:cstheme="minorHAnsi"/>
          <w:b/>
          <w:bCs/>
          <w:sz w:val="22"/>
          <w:szCs w:val="22"/>
        </w:rPr>
        <w:t> </w:t>
      </w:r>
      <w:r w:rsidRPr="00B002E4">
        <w:rPr>
          <w:rFonts w:asciiTheme="minorHAnsi" w:hAnsiTheme="minorHAnsi" w:cstheme="minorHAnsi"/>
          <w:sz w:val="22"/>
          <w:szCs w:val="22"/>
        </w:rPr>
        <w:t>The Council must</w:t>
      </w:r>
      <w:r w:rsidR="00A56988">
        <w:rPr>
          <w:rFonts w:asciiTheme="minorHAnsi" w:hAnsiTheme="minorHAnsi" w:cstheme="minorHAnsi"/>
          <w:sz w:val="22"/>
          <w:szCs w:val="22"/>
        </w:rPr>
        <w:t xml:space="preserve"> p</w:t>
      </w:r>
      <w:r w:rsidRPr="00B002E4">
        <w:rPr>
          <w:rFonts w:asciiTheme="minorHAnsi" w:hAnsiTheme="minorHAnsi" w:cstheme="minorHAnsi"/>
          <w:sz w:val="22"/>
          <w:szCs w:val="22"/>
        </w:rPr>
        <w:t>rovide statistical research including data on enrollment, vacancies, and quality in, and costs of government-regulated ELCC programs, and research that is peer-reviewed related to early learning and child care and children’s development.</w:t>
      </w:r>
    </w:p>
    <w:p w14:paraId="5CC3E3ED" w14:textId="2C6C14CF" w:rsidR="0073168E" w:rsidRPr="00B002E4" w:rsidRDefault="004918CC" w:rsidP="0073168E">
      <w:pPr>
        <w:spacing w:before="100" w:beforeAutospacing="1" w:after="100" w:afterAutospacing="1" w:line="240" w:lineRule="auto"/>
        <w:rPr>
          <w:rFonts w:eastAsia="Times New Roman" w:cstheme="minorHAnsi"/>
          <w:lang w:eastAsia="en-CA"/>
        </w:rPr>
      </w:pPr>
      <w:r>
        <w:rPr>
          <w:rFonts w:cstheme="minorHAnsi"/>
        </w:rPr>
        <w:t xml:space="preserve"> FUNDING</w:t>
      </w:r>
      <w:r>
        <w:rPr>
          <w:rFonts w:cstheme="minorHAnsi"/>
        </w:rPr>
        <w:br/>
      </w:r>
      <w:r w:rsidR="0073168E" w:rsidRPr="00B002E4">
        <w:rPr>
          <w:rFonts w:eastAsia="Times New Roman" w:cstheme="minorHAnsi"/>
          <w:lang w:eastAsia="en-CA"/>
        </w:rPr>
        <w:t>All funds to flow directly to children via parents who may use the funding to purchase ELCC services provided by themselves, and/or other providers regulated by parents’ themselves, and/or government-regulated providers.</w:t>
      </w:r>
    </w:p>
    <w:p w14:paraId="620BD2E9" w14:textId="3FDE6C2A" w:rsidR="0073168E" w:rsidRDefault="004918CC" w:rsidP="0073168E">
      <w:pPr>
        <w:spacing w:before="100" w:beforeAutospacing="1" w:after="100" w:afterAutospacing="1" w:line="240" w:lineRule="auto"/>
        <w:rPr>
          <w:rFonts w:cstheme="minorHAnsi"/>
        </w:rPr>
      </w:pPr>
      <w:r>
        <w:rPr>
          <w:rFonts w:eastAsia="Times New Roman" w:cstheme="minorHAnsi"/>
          <w:lang w:eastAsia="en-CA"/>
        </w:rPr>
        <w:t>ADDITIONAL AMENDMENT</w:t>
      </w:r>
      <w:r>
        <w:rPr>
          <w:rFonts w:eastAsia="Times New Roman" w:cstheme="minorHAnsi"/>
          <w:lang w:eastAsia="en-CA"/>
        </w:rPr>
        <w:br/>
      </w:r>
      <w:r w:rsidR="0073168E" w:rsidRPr="00B002E4">
        <w:rPr>
          <w:rFonts w:eastAsia="Times New Roman" w:cstheme="minorHAnsi"/>
          <w:lang w:eastAsia="en-CA"/>
        </w:rPr>
        <w:t>Regulations for providers must assure high quality care</w:t>
      </w:r>
      <w:r w:rsidR="0073168E" w:rsidRPr="00B002E4">
        <w:rPr>
          <w:rFonts w:eastAsia="Times New Roman" w:cstheme="minorHAnsi"/>
          <w:lang w:eastAsia="en-CA"/>
        </w:rPr>
        <w:br/>
        <w:t xml:space="preserve">- </w:t>
      </w:r>
      <w:proofErr w:type="spellStart"/>
      <w:r w:rsidR="0073168E" w:rsidRPr="00B002E4">
        <w:rPr>
          <w:rFonts w:eastAsia="Times New Roman" w:cstheme="minorHAnsi"/>
          <w:lang w:eastAsia="en-CA"/>
        </w:rPr>
        <w:t>staff:child</w:t>
      </w:r>
      <w:proofErr w:type="spellEnd"/>
      <w:r w:rsidR="0073168E" w:rsidRPr="00B002E4">
        <w:rPr>
          <w:rFonts w:eastAsia="Times New Roman" w:cstheme="minorHAnsi"/>
          <w:lang w:eastAsia="en-CA"/>
        </w:rPr>
        <w:t xml:space="preserve"> ratios: to be set in accordance with peer-reviewed evidence rather than on ‘practice’ with children’s best interest as basi</w:t>
      </w:r>
      <w:r w:rsidR="0073168E" w:rsidRPr="00B002E4">
        <w:rPr>
          <w:rFonts w:cstheme="minorHAnsi"/>
        </w:rPr>
        <w:t>c principles</w:t>
      </w:r>
      <w:r>
        <w:rPr>
          <w:rFonts w:cstheme="minorHAnsi"/>
        </w:rPr>
        <w:t xml:space="preserve">, as per </w:t>
      </w:r>
      <w:r w:rsidR="0073168E" w:rsidRPr="00B002E4">
        <w:rPr>
          <w:rFonts w:cstheme="minorHAnsi"/>
        </w:rPr>
        <w:t xml:space="preserve">“Thresholds of Quality: Implications for the Social Development of Children in Centre-based Child” Child Development April 1992 – Howes, Phillips, </w:t>
      </w:r>
      <w:proofErr w:type="spellStart"/>
      <w:r w:rsidR="0073168E" w:rsidRPr="00B002E4">
        <w:rPr>
          <w:rFonts w:cstheme="minorHAnsi"/>
        </w:rPr>
        <w:t>Whitebrook</w:t>
      </w:r>
      <w:proofErr w:type="spellEnd"/>
      <w:r w:rsidR="0073168E" w:rsidRPr="00B002E4">
        <w:rPr>
          <w:rFonts w:cstheme="minorHAnsi"/>
        </w:rPr>
        <w:t xml:space="preserve">  Vol. 63, No. 2, Apr., 1992 </w:t>
      </w:r>
      <w:proofErr w:type="spellStart"/>
      <w:r w:rsidR="0073168E" w:rsidRPr="00B002E4">
        <w:rPr>
          <w:rFonts w:cstheme="minorHAnsi"/>
        </w:rPr>
        <w:t>kChild</w:t>
      </w:r>
      <w:proofErr w:type="spellEnd"/>
      <w:r w:rsidR="0073168E" w:rsidRPr="00B002E4">
        <w:rPr>
          <w:rFonts w:cstheme="minorHAnsi"/>
        </w:rPr>
        <w:t xml:space="preserve"> Development </w:t>
      </w:r>
      <w:hyperlink r:id="rId10" w:history="1">
        <w:r w:rsidR="00B46630" w:rsidRPr="00653C39">
          <w:rPr>
            <w:rStyle w:val="Hyperlink"/>
            <w:rFonts w:cstheme="minorHAnsi"/>
          </w:rPr>
          <w:t>https://www.jstor.org/stable/i247390</w:t>
        </w:r>
      </w:hyperlink>
    </w:p>
    <w:p w14:paraId="7934F28B" w14:textId="1D8DAF02" w:rsidR="00B46630" w:rsidRPr="00B46630" w:rsidRDefault="00B46630" w:rsidP="00BD224F">
      <w:pPr>
        <w:tabs>
          <w:tab w:val="left" w:pos="1200"/>
          <w:tab w:val="center" w:pos="5400"/>
        </w:tabs>
        <w:spacing w:before="100" w:beforeAutospacing="1" w:after="100" w:afterAutospacing="1" w:line="240" w:lineRule="auto"/>
        <w:rPr>
          <w:rFonts w:cstheme="minorHAnsi"/>
          <w:b/>
          <w:bCs/>
        </w:rPr>
      </w:pPr>
      <w:r>
        <w:rPr>
          <w:rFonts w:cstheme="minorHAnsi"/>
          <w:b/>
          <w:bCs/>
        </w:rPr>
        <w:tab/>
        <w:t>.</w:t>
      </w:r>
      <w:r>
        <w:rPr>
          <w:rFonts w:cstheme="minorHAnsi"/>
          <w:b/>
          <w:bCs/>
        </w:rPr>
        <w:tab/>
      </w:r>
      <w:r w:rsidRPr="00B46630">
        <w:rPr>
          <w:rFonts w:cstheme="minorHAnsi"/>
          <w:b/>
          <w:bCs/>
        </w:rPr>
        <w:t>ABOUT KIDS FIRST PARENT ASSOCIATION OF CANADA</w:t>
      </w:r>
      <w:r w:rsidR="00BD224F">
        <w:rPr>
          <w:rFonts w:cstheme="minorHAnsi"/>
          <w:b/>
          <w:bCs/>
        </w:rPr>
        <w:br/>
      </w:r>
      <w:r w:rsidRPr="00E20CC2">
        <w:rPr>
          <w:rFonts w:cstheme="minorHAnsi"/>
        </w:rPr>
        <w:t>Kids First is a registered non-profits society and a national charity founded in 1987. We are independent, grassroots, non-partisan, non-sectarian, volunteer parent-run. Our purpose are – 1 – support for children’s optimal well-being, and -2- support and recognition for parental child care</w:t>
      </w:r>
      <w:r>
        <w:rPr>
          <w:rFonts w:cstheme="minorHAnsi"/>
          <w:b/>
          <w:bCs/>
        </w:rPr>
        <w:t>.</w:t>
      </w:r>
    </w:p>
    <w:p w14:paraId="54905AEE" w14:textId="271A37AF" w:rsidR="000C70A9" w:rsidRPr="00B002E4" w:rsidRDefault="00A06E75" w:rsidP="00A06E75">
      <w:pPr>
        <w:spacing w:before="100" w:beforeAutospacing="1" w:after="100" w:afterAutospacing="1" w:line="240" w:lineRule="auto"/>
        <w:rPr>
          <w:rFonts w:eastAsia="Times New Roman" w:cstheme="minorHAnsi"/>
          <w:lang w:eastAsia="en-CA"/>
        </w:rPr>
      </w:pPr>
      <w:r>
        <w:rPr>
          <w:rFonts w:eastAsia="Times New Roman" w:cstheme="minorHAnsi"/>
          <w:b/>
          <w:bCs/>
          <w:lang w:eastAsia="en-CA"/>
        </w:rPr>
        <w:t xml:space="preserve">                                                                                                  </w:t>
      </w:r>
      <w:r w:rsidR="000C70A9" w:rsidRPr="00B002E4">
        <w:rPr>
          <w:rFonts w:eastAsia="Times New Roman" w:cstheme="minorHAnsi"/>
          <w:b/>
          <w:bCs/>
          <w:lang w:eastAsia="en-CA"/>
        </w:rPr>
        <w:t>NOTES</w:t>
      </w:r>
      <w:r w:rsidR="00BD224F">
        <w:rPr>
          <w:rFonts w:eastAsia="Times New Roman" w:cstheme="minorHAnsi"/>
          <w:b/>
          <w:bCs/>
          <w:lang w:eastAsia="en-CA"/>
        </w:rPr>
        <w:br/>
      </w:r>
      <w:r w:rsidR="000C70A9" w:rsidRPr="00B002E4">
        <w:rPr>
          <w:rFonts w:eastAsia="Times New Roman" w:cstheme="minorHAnsi"/>
          <w:lang w:eastAsia="en-CA"/>
        </w:rPr>
        <w:t xml:space="preserve">[1] </w:t>
      </w:r>
      <w:proofErr w:type="spellStart"/>
      <w:r w:rsidR="000C70A9" w:rsidRPr="00B002E4">
        <w:rPr>
          <w:rFonts w:cstheme="minorHAnsi"/>
        </w:rPr>
        <w:t>Charterpedia</w:t>
      </w:r>
      <w:proofErr w:type="spellEnd"/>
      <w:r w:rsidR="000C70A9" w:rsidRPr="00B002E4">
        <w:rPr>
          <w:rFonts w:cstheme="minorHAnsi"/>
        </w:rPr>
        <w:t xml:space="preserve"> Section 2(a) – Freedom of religion </w:t>
      </w:r>
      <w:r w:rsidR="000C70A9" w:rsidRPr="00B002E4">
        <w:rPr>
          <w:rFonts w:cstheme="minorHAnsi"/>
        </w:rPr>
        <w:t xml:space="preserve">- </w:t>
      </w:r>
      <w:r w:rsidR="000C70A9" w:rsidRPr="00B002E4">
        <w:rPr>
          <w:rFonts w:cstheme="minorHAnsi"/>
        </w:rPr>
        <w:t xml:space="preserve">Canadian Department of Justice </w:t>
      </w:r>
      <w:r w:rsidR="000C70A9" w:rsidRPr="00B002E4">
        <w:rPr>
          <w:rFonts w:cstheme="minorHAnsi"/>
        </w:rPr>
        <w:br/>
      </w:r>
      <w:hyperlink r:id="rId11" w:history="1">
        <w:r w:rsidR="000C70A9" w:rsidRPr="00B002E4">
          <w:rPr>
            <w:rStyle w:val="Hyperlink"/>
            <w:rFonts w:eastAsia="Times New Roman" w:cstheme="minorHAnsi"/>
            <w:color w:val="auto"/>
            <w:lang w:eastAsia="en-CA"/>
          </w:rPr>
          <w:t>https://www.justice.gc.ca/eng/csj-sjc/rfc-dlc/ccrf-ccdl/check/art2a.html</w:t>
        </w:r>
      </w:hyperlink>
    </w:p>
    <w:p w14:paraId="6CFD0188" w14:textId="2993144F" w:rsidR="000C70A9" w:rsidRPr="00B002E4" w:rsidRDefault="000C70A9" w:rsidP="000C70A9">
      <w:pPr>
        <w:spacing w:before="100" w:beforeAutospacing="1" w:after="100" w:afterAutospacing="1" w:line="240" w:lineRule="auto"/>
        <w:rPr>
          <w:rFonts w:cstheme="minorHAnsi"/>
        </w:rPr>
      </w:pPr>
      <w:r w:rsidRPr="00B002E4">
        <w:rPr>
          <w:rFonts w:eastAsia="Times New Roman" w:cstheme="minorHAnsi"/>
          <w:lang w:eastAsia="en-CA"/>
        </w:rPr>
        <w:t>[2</w:t>
      </w:r>
      <w:r w:rsidR="001445C7" w:rsidRPr="00B002E4">
        <w:rPr>
          <w:rFonts w:eastAsia="Times New Roman" w:cstheme="minorHAnsi"/>
          <w:lang w:eastAsia="en-CA"/>
        </w:rPr>
        <w:t xml:space="preserve">] </w:t>
      </w:r>
      <w:r w:rsidR="001445C7" w:rsidRPr="00B002E4">
        <w:rPr>
          <w:rFonts w:cstheme="minorHAnsi"/>
        </w:rPr>
        <w:t>“</w:t>
      </w:r>
      <w:hyperlink r:id="rId12" w:history="1">
        <w:r w:rsidR="001445C7" w:rsidRPr="00B002E4">
          <w:rPr>
            <w:rStyle w:val="Hyperlink"/>
            <w:rFonts w:cstheme="minorHAnsi"/>
            <w:color w:val="auto"/>
            <w:u w:val="none"/>
          </w:rPr>
          <w:t>The OECD and the reconciliation agenda: Competing blueprints</w:t>
        </w:r>
      </w:hyperlink>
      <w:r w:rsidR="001445C7" w:rsidRPr="00B002E4">
        <w:rPr>
          <w:rFonts w:cstheme="minorHAnsi"/>
        </w:rPr>
        <w:t>” Occasional Paper # 20 by Rianne Mahon published be Childcare Resource &amp; Research Unit, Toronto</w:t>
      </w:r>
      <w:r w:rsidR="001445C7" w:rsidRPr="00B002E4">
        <w:rPr>
          <w:rFonts w:cstheme="minorHAnsi"/>
        </w:rPr>
        <w:br/>
      </w:r>
      <w:hyperlink r:id="rId13" w:history="1">
        <w:r w:rsidR="001445C7" w:rsidRPr="00B002E4">
          <w:rPr>
            <w:rStyle w:val="Hyperlink"/>
            <w:rFonts w:cstheme="minorHAnsi"/>
            <w:color w:val="auto"/>
          </w:rPr>
          <w:t>h</w:t>
        </w:r>
        <w:r w:rsidR="001445C7" w:rsidRPr="00B002E4">
          <w:rPr>
            <w:rStyle w:val="Hyperlink"/>
            <w:rFonts w:cstheme="minorHAnsi"/>
            <w:color w:val="auto"/>
            <w:u w:val="none"/>
          </w:rPr>
          <w:t>ttp://www.childcarecanada.org/publications/occasional-paper-series/05/07/oecd-and-reconciliation-agenda-competing-blueprints</w:t>
        </w:r>
      </w:hyperlink>
    </w:p>
    <w:p w14:paraId="1A26C1A8" w14:textId="24837750" w:rsidR="00046F41" w:rsidRPr="00B002E4" w:rsidRDefault="001445C7" w:rsidP="00B82B97">
      <w:pPr>
        <w:spacing w:before="100" w:beforeAutospacing="1" w:after="100" w:afterAutospacing="1" w:line="240" w:lineRule="auto"/>
        <w:rPr>
          <w:rFonts w:cstheme="minorHAnsi"/>
        </w:rPr>
      </w:pPr>
      <w:r w:rsidRPr="00B002E4">
        <w:rPr>
          <w:rFonts w:cstheme="minorHAnsi"/>
        </w:rPr>
        <w:lastRenderedPageBreak/>
        <w:t>[3]</w:t>
      </w:r>
      <w:r w:rsidR="003F45E0" w:rsidRPr="00B002E4">
        <w:rPr>
          <w:rFonts w:cstheme="minorHAnsi"/>
        </w:rPr>
        <w:t xml:space="preserve"> </w:t>
      </w:r>
      <w:r w:rsidR="003F45E0" w:rsidRPr="00B002E4">
        <w:rPr>
          <w:rFonts w:cstheme="minorHAnsi"/>
        </w:rPr>
        <w:t>“</w:t>
      </w:r>
      <w:proofErr w:type="spellStart"/>
      <w:r w:rsidR="003F45E0" w:rsidRPr="00B002E4">
        <w:rPr>
          <w:rFonts w:cstheme="minorHAnsi"/>
        </w:rPr>
        <w:t>Carefair</w:t>
      </w:r>
      <w:proofErr w:type="spellEnd"/>
      <w:r w:rsidR="003F45E0" w:rsidRPr="00B002E4">
        <w:rPr>
          <w:rFonts w:cstheme="minorHAnsi"/>
        </w:rPr>
        <w:t xml:space="preserve">: Gendering Citizenship ‘Neoliberal’ Style” by Paul Kershaw in </w:t>
      </w:r>
      <w:r w:rsidR="003F45E0" w:rsidRPr="00B002E4">
        <w:rPr>
          <w:rStyle w:val="Emphasis"/>
          <w:rFonts w:cstheme="minorHAnsi"/>
        </w:rPr>
        <w:t>Gendering the Nation-state: Canadian and Comparative Perspectives</w:t>
      </w:r>
      <w:r w:rsidR="003F45E0" w:rsidRPr="00B002E4">
        <w:rPr>
          <w:rFonts w:cstheme="minorHAnsi"/>
        </w:rPr>
        <w:t>, 2008</w:t>
      </w:r>
    </w:p>
    <w:p w14:paraId="6284FA72" w14:textId="3C47F15A" w:rsidR="00A122A2" w:rsidRPr="00B002E4" w:rsidRDefault="00A122A2" w:rsidP="00B82B97">
      <w:pPr>
        <w:spacing w:before="100" w:beforeAutospacing="1" w:after="100" w:afterAutospacing="1" w:line="240" w:lineRule="auto"/>
        <w:rPr>
          <w:rFonts w:cstheme="minorHAnsi"/>
        </w:rPr>
      </w:pPr>
      <w:r w:rsidRPr="00B002E4">
        <w:rPr>
          <w:rFonts w:cstheme="minorHAnsi"/>
        </w:rPr>
        <w:t xml:space="preserve">[4] </w:t>
      </w:r>
      <w:r w:rsidRPr="00B002E4">
        <w:rPr>
          <w:rFonts w:cstheme="minorHAnsi"/>
        </w:rPr>
        <w:t xml:space="preserve">Parliamentary Assembly, Texts Adopted: Ordinary Session 2-6 </w:t>
      </w:r>
      <w:proofErr w:type="spellStart"/>
      <w:r w:rsidRPr="00B002E4">
        <w:rPr>
          <w:rFonts w:cstheme="minorHAnsi"/>
        </w:rPr>
        <w:t>Octobre</w:t>
      </w:r>
      <w:proofErr w:type="spellEnd"/>
      <w:r w:rsidRPr="00B002E4">
        <w:rPr>
          <w:rFonts w:cstheme="minorHAnsi"/>
        </w:rPr>
        <w:t xml:space="preserve"> 2006 </w:t>
      </w:r>
      <w:hyperlink r:id="rId14" w:history="1">
        <w:r w:rsidRPr="00B002E4">
          <w:rPr>
            <w:rStyle w:val="Hyperlink"/>
            <w:rFonts w:cstheme="minorHAnsi"/>
            <w:color w:val="auto"/>
          </w:rPr>
          <w:t>Council of Europe: Parliamentary Assembly</w:t>
        </w:r>
      </w:hyperlink>
      <w:r w:rsidRPr="00B002E4">
        <w:rPr>
          <w:rFonts w:cstheme="minorHAnsi"/>
        </w:rPr>
        <w:t>, p.23</w:t>
      </w:r>
      <w:r w:rsidRPr="00B002E4">
        <w:rPr>
          <w:rFonts w:cstheme="minorHAnsi"/>
        </w:rPr>
        <w:br/>
      </w:r>
      <w:hyperlink r:id="rId15" w:anchor="v=onepage&amp;q=reconcile%20work%20and%20family%20obligations&amp;f=false" w:history="1">
        <w:r w:rsidRPr="00B002E4">
          <w:rPr>
            <w:rStyle w:val="Hyperlink"/>
            <w:rFonts w:cstheme="minorHAnsi"/>
            <w:color w:val="auto"/>
          </w:rPr>
          <w:t>https://books.google.ca/books?id=Z9yRUHZG9BkC&amp;pg=PA23&amp;lpg=PA23&amp;dq=reconcile+work+and+family+obligations&amp;source=bl&amp;ots=3Z170f0-WI&amp;sig=gKSebKeLZJwmR3FN5T-zKfTFIMs&amp;hl=en&amp;sa=X&amp;redir_esc=y#v=onepage&amp;q=reconcile%20work%20and%20family%20obligations&amp;f=false</w:t>
        </w:r>
      </w:hyperlink>
    </w:p>
    <w:p w14:paraId="2F02D1A1" w14:textId="74379523" w:rsidR="00A122A2" w:rsidRPr="00B002E4" w:rsidRDefault="00A122A2" w:rsidP="00624AAD">
      <w:pPr>
        <w:tabs>
          <w:tab w:val="left" w:pos="1185"/>
        </w:tabs>
        <w:spacing w:before="100" w:beforeAutospacing="1" w:after="100" w:afterAutospacing="1" w:line="240" w:lineRule="auto"/>
        <w:rPr>
          <w:rFonts w:cstheme="minorHAnsi"/>
        </w:rPr>
      </w:pPr>
      <w:r w:rsidRPr="00B002E4">
        <w:rPr>
          <w:rFonts w:cstheme="minorHAnsi"/>
        </w:rPr>
        <w:t>[5]</w:t>
      </w:r>
      <w:r w:rsidR="00624AAD" w:rsidRPr="00B002E4">
        <w:rPr>
          <w:rFonts w:cstheme="minorHAnsi"/>
        </w:rPr>
        <w:t xml:space="preserve"> </w:t>
      </w:r>
      <w:r w:rsidR="00624AAD" w:rsidRPr="00B002E4">
        <w:rPr>
          <w:rFonts w:cstheme="minorHAnsi"/>
        </w:rPr>
        <w:t xml:space="preserve">“The just commodification of women, equal care obligations for men, and autonomous households: Gendering the comparative analysis of welfare states in 20 OECD countries” – Paul Kershaw – The Human Early Learning Partnership, UBC </w:t>
      </w:r>
      <w:r w:rsidR="00624AAD" w:rsidRPr="00B002E4">
        <w:rPr>
          <w:rStyle w:val="HTMLCite"/>
          <w:rFonts w:cstheme="minorHAnsi"/>
        </w:rPr>
        <w:t> </w:t>
      </w:r>
      <w:hyperlink r:id="rId16" w:history="1">
        <w:r w:rsidR="00624AAD" w:rsidRPr="00B002E4">
          <w:rPr>
            <w:rStyle w:val="Hyperlink"/>
            <w:rFonts w:cstheme="minorHAnsi"/>
            <w:color w:val="auto"/>
          </w:rPr>
          <w:t>www.cpsa-acsp.ca/papers-2010/Kershaw.pdf</w:t>
        </w:r>
      </w:hyperlink>
    </w:p>
    <w:p w14:paraId="1361586D" w14:textId="7FD6A0CF" w:rsidR="006F2AE8" w:rsidRPr="00B002E4" w:rsidRDefault="006F2AE8" w:rsidP="00624AAD">
      <w:pPr>
        <w:tabs>
          <w:tab w:val="left" w:pos="1185"/>
        </w:tabs>
        <w:spacing w:before="100" w:beforeAutospacing="1" w:after="100" w:afterAutospacing="1" w:line="240" w:lineRule="auto"/>
        <w:rPr>
          <w:rFonts w:cstheme="minorHAnsi"/>
        </w:rPr>
      </w:pPr>
      <w:r w:rsidRPr="00B002E4">
        <w:rPr>
          <w:rFonts w:cstheme="minorHAnsi"/>
        </w:rPr>
        <w:t xml:space="preserve">[6] </w:t>
      </w:r>
      <w:r w:rsidRPr="00B002E4">
        <w:rPr>
          <w:rFonts w:cstheme="minorHAnsi"/>
        </w:rPr>
        <w:t xml:space="preserve">“Measuring Up: Family Benefits in British Columbia and Alberta in International Perspective” </w:t>
      </w:r>
      <w:r w:rsidRPr="00B002E4">
        <w:rPr>
          <w:rStyle w:val="Strong"/>
          <w:rFonts w:cstheme="minorHAnsi"/>
        </w:rPr>
        <w:t xml:space="preserve">– </w:t>
      </w:r>
      <w:r w:rsidRPr="00B002E4">
        <w:rPr>
          <w:rFonts w:cstheme="minorHAnsi"/>
        </w:rPr>
        <w:t>Paul</w:t>
      </w:r>
      <w:r w:rsidRPr="00B002E4">
        <w:rPr>
          <w:rFonts w:cstheme="minorHAnsi"/>
        </w:rPr>
        <w:br/>
        <w:t>Kershaw, Institute for Research on Public Policy</w:t>
      </w:r>
      <w:r w:rsidRPr="00B002E4">
        <w:rPr>
          <w:rStyle w:val="Strong"/>
          <w:rFonts w:cstheme="minorHAnsi"/>
        </w:rPr>
        <w:t>,</w:t>
      </w:r>
      <w:r w:rsidRPr="00B002E4">
        <w:rPr>
          <w:rFonts w:cstheme="minorHAnsi"/>
        </w:rPr>
        <w:t xml:space="preserve"> </w:t>
      </w:r>
      <w:hyperlink r:id="rId17" w:history="1">
        <w:r w:rsidRPr="00B002E4">
          <w:rPr>
            <w:rStyle w:val="Hyperlink"/>
            <w:rFonts w:cstheme="minorHAnsi"/>
          </w:rPr>
          <w:t>http://irpp.org/research-studies/choices-vol13-no2/</w:t>
        </w:r>
      </w:hyperlink>
    </w:p>
    <w:p w14:paraId="67E4209B" w14:textId="6C22A3CC" w:rsidR="00133639" w:rsidRPr="00B002E4" w:rsidRDefault="00133639" w:rsidP="00624AAD">
      <w:pPr>
        <w:tabs>
          <w:tab w:val="left" w:pos="1185"/>
        </w:tabs>
        <w:spacing w:before="100" w:beforeAutospacing="1" w:after="100" w:afterAutospacing="1" w:line="240" w:lineRule="auto"/>
        <w:rPr>
          <w:rFonts w:cstheme="minorHAnsi"/>
        </w:rPr>
      </w:pPr>
      <w:r w:rsidRPr="00B002E4">
        <w:rPr>
          <w:rFonts w:cstheme="minorHAnsi"/>
        </w:rPr>
        <w:t xml:space="preserve">[7] </w:t>
      </w:r>
      <w:r w:rsidRPr="00B002E4">
        <w:rPr>
          <w:rFonts w:cstheme="minorHAnsi"/>
        </w:rPr>
        <w:t>“</w:t>
      </w:r>
      <w:hyperlink r:id="rId18" w:history="1">
        <w:r w:rsidRPr="00B002E4">
          <w:rPr>
            <w:rStyle w:val="Hyperlink"/>
            <w:rFonts w:cstheme="minorHAnsi"/>
            <w:color w:val="auto"/>
            <w:u w:val="none"/>
          </w:rPr>
          <w:t>An Integrated Approach to Early Childhood Education and Care: A Preliminary Study</w:t>
        </w:r>
      </w:hyperlink>
      <w:r w:rsidRPr="00B002E4">
        <w:rPr>
          <w:rFonts w:cstheme="minorHAnsi"/>
        </w:rPr>
        <w:t xml:space="preserve">” by </w:t>
      </w:r>
      <w:proofErr w:type="spellStart"/>
      <w:r w:rsidRPr="00B002E4">
        <w:rPr>
          <w:rFonts w:cstheme="minorHAnsi"/>
        </w:rPr>
        <w:t>Lenira</w:t>
      </w:r>
      <w:proofErr w:type="spellEnd"/>
      <w:r w:rsidRPr="00B002E4">
        <w:rPr>
          <w:rFonts w:cstheme="minorHAnsi"/>
        </w:rPr>
        <w:t xml:space="preserve"> Haddad, Childcare Resource &amp; Research Unit, Occasional Paper # 16 </w:t>
      </w:r>
      <w:hyperlink r:id="rId19" w:history="1">
        <w:r w:rsidRPr="00B002E4">
          <w:rPr>
            <w:rStyle w:val="Hyperlink"/>
            <w:rFonts w:cstheme="minorHAnsi"/>
            <w:color w:val="auto"/>
            <w:u w:val="none"/>
          </w:rPr>
          <w:t>www.childcarecanada.org/sites/default/files/op16.pdf</w:t>
        </w:r>
      </w:hyperlink>
    </w:p>
    <w:p w14:paraId="07F2C7BE" w14:textId="703FB047" w:rsidR="003842D3" w:rsidRPr="00B002E4" w:rsidRDefault="003842D3" w:rsidP="00624AAD">
      <w:pPr>
        <w:tabs>
          <w:tab w:val="left" w:pos="1185"/>
        </w:tabs>
        <w:spacing w:before="100" w:beforeAutospacing="1" w:after="100" w:afterAutospacing="1" w:line="240" w:lineRule="auto"/>
        <w:rPr>
          <w:rStyle w:val="HTMLCite"/>
          <w:rFonts w:cstheme="minorHAnsi"/>
        </w:rPr>
      </w:pPr>
      <w:r w:rsidRPr="00B002E4">
        <w:rPr>
          <w:rFonts w:cstheme="minorHAnsi"/>
        </w:rPr>
        <w:t xml:space="preserve">[8] </w:t>
      </w:r>
      <w:r w:rsidR="00907247" w:rsidRPr="00B002E4">
        <w:rPr>
          <w:rFonts w:cstheme="minorHAnsi"/>
        </w:rPr>
        <w:t xml:space="preserve">quotes from 2006 version:  “Integrated policies for early childhood education and care: challenges, pitfalls and possibilities” by </w:t>
      </w:r>
      <w:proofErr w:type="spellStart"/>
      <w:r w:rsidR="00907247" w:rsidRPr="00B002E4">
        <w:rPr>
          <w:rFonts w:cstheme="minorHAnsi"/>
        </w:rPr>
        <w:t>Lenira</w:t>
      </w:r>
      <w:proofErr w:type="spellEnd"/>
      <w:r w:rsidR="00907247" w:rsidRPr="00B002E4">
        <w:rPr>
          <w:rFonts w:cstheme="minorHAnsi"/>
        </w:rPr>
        <w:t xml:space="preserve"> Haddad,  pp.13 &amp; 18 </w:t>
      </w:r>
      <w:hyperlink r:id="rId20" w:history="1">
        <w:r w:rsidR="00907247" w:rsidRPr="00B002E4">
          <w:rPr>
            <w:rStyle w:val="Hyperlink"/>
            <w:rFonts w:cstheme="minorHAnsi"/>
            <w:color w:val="auto"/>
          </w:rPr>
          <w:t>www.scielo.br/pdf/cp/v36n129/en_a0236129.pdf</w:t>
        </w:r>
      </w:hyperlink>
      <w:r w:rsidR="00907247" w:rsidRPr="00B002E4">
        <w:rPr>
          <w:rFonts w:cstheme="minorHAnsi"/>
        </w:rPr>
        <w:t> </w:t>
      </w:r>
      <w:r w:rsidR="00907247" w:rsidRPr="00B002E4">
        <w:rPr>
          <w:rStyle w:val="HTMLCite"/>
          <w:rFonts w:cstheme="minorHAnsi"/>
        </w:rPr>
        <w:t>2002 version “</w:t>
      </w:r>
      <w:r w:rsidR="00907247" w:rsidRPr="00B002E4">
        <w:rPr>
          <w:rFonts w:cstheme="minorHAnsi"/>
        </w:rPr>
        <w:t xml:space="preserve">An Integrated Approach to Early Childhood Education and Care” </w:t>
      </w:r>
      <w:r w:rsidR="00907247" w:rsidRPr="00B002E4">
        <w:rPr>
          <w:rStyle w:val="HTMLCite"/>
          <w:rFonts w:cstheme="minorHAnsi"/>
        </w:rPr>
        <w:t>unesdoc.unesco.org/images/0012/001279/127983e.pdf</w:t>
      </w:r>
    </w:p>
    <w:p w14:paraId="565A8023" w14:textId="5ACF1B2D" w:rsidR="00626C6E" w:rsidRPr="00B002E4" w:rsidRDefault="00626C6E" w:rsidP="00624AAD">
      <w:pPr>
        <w:tabs>
          <w:tab w:val="left" w:pos="1185"/>
        </w:tabs>
        <w:spacing w:before="100" w:beforeAutospacing="1" w:after="100" w:afterAutospacing="1" w:line="240" w:lineRule="auto"/>
        <w:rPr>
          <w:rFonts w:cstheme="minorHAnsi"/>
        </w:rPr>
      </w:pPr>
      <w:r w:rsidRPr="00B002E4">
        <w:rPr>
          <w:rStyle w:val="HTMLCite"/>
          <w:rFonts w:cstheme="minorHAnsi"/>
          <w:i w:val="0"/>
          <w:iCs w:val="0"/>
        </w:rPr>
        <w:t xml:space="preserve">[9] </w:t>
      </w:r>
      <w:r w:rsidRPr="00B002E4">
        <w:rPr>
          <w:rFonts w:cstheme="minorHAnsi"/>
        </w:rPr>
        <w:t>“</w:t>
      </w:r>
      <w:hyperlink r:id="rId21" w:history="1">
        <w:r w:rsidRPr="00B002E4">
          <w:rPr>
            <w:rStyle w:val="Hyperlink"/>
            <w:rFonts w:cstheme="minorHAnsi"/>
            <w:color w:val="auto"/>
            <w:u w:val="none"/>
          </w:rPr>
          <w:t>The OECD and the reconciliation agenda: Competing blueprints</w:t>
        </w:r>
      </w:hyperlink>
      <w:r w:rsidRPr="00B002E4">
        <w:rPr>
          <w:rFonts w:cstheme="minorHAnsi"/>
        </w:rPr>
        <w:t>“, Occasional Paper # 20 by Rianne Mahon, published by the Childcare Resource &amp; Research Unit</w:t>
      </w:r>
      <w:r w:rsidRPr="00B002E4">
        <w:rPr>
          <w:rFonts w:cstheme="minorHAnsi"/>
        </w:rPr>
        <w:br/>
      </w:r>
      <w:hyperlink r:id="rId22" w:history="1">
        <w:r w:rsidRPr="00B002E4">
          <w:rPr>
            <w:rStyle w:val="Hyperlink"/>
            <w:rFonts w:cstheme="minorHAnsi"/>
            <w:color w:val="auto"/>
            <w:u w:val="none"/>
          </w:rPr>
          <w:t>http://www.childcarecanada.org/publications/occasional-paper-series/05/07/oecd-and-reconciliation-agenda-competing-blueprints</w:t>
        </w:r>
      </w:hyperlink>
    </w:p>
    <w:p w14:paraId="56526FCD" w14:textId="7CA0C4FC" w:rsidR="00B33D07" w:rsidRPr="00B002E4" w:rsidRDefault="00B33D07" w:rsidP="00624AAD">
      <w:pPr>
        <w:tabs>
          <w:tab w:val="left" w:pos="1185"/>
        </w:tabs>
        <w:spacing w:before="100" w:beforeAutospacing="1" w:after="100" w:afterAutospacing="1" w:line="240" w:lineRule="auto"/>
        <w:rPr>
          <w:rFonts w:eastAsia="Times New Roman" w:cstheme="minorHAnsi"/>
          <w:lang w:eastAsia="en-CA"/>
        </w:rPr>
      </w:pPr>
      <w:r w:rsidRPr="00B002E4">
        <w:rPr>
          <w:rFonts w:cstheme="minorHAnsi"/>
        </w:rPr>
        <w:t xml:space="preserve">[10] </w:t>
      </w:r>
      <w:r w:rsidRPr="00B002E4">
        <w:rPr>
          <w:rFonts w:cstheme="minorHAnsi"/>
          <w:noProof/>
        </w:rPr>
        <w:t xml:space="preserve">Finding Quality Child Care: </w:t>
      </w:r>
      <w:r w:rsidRPr="00B002E4">
        <w:rPr>
          <w:rFonts w:cstheme="minorHAnsi"/>
        </w:rPr>
        <w:t xml:space="preserve">A guide for parents in Canada - </w:t>
      </w:r>
      <w:r w:rsidRPr="00B002E4">
        <w:rPr>
          <w:rFonts w:eastAsia="Times New Roman" w:cstheme="minorHAnsi"/>
          <w:lang w:eastAsia="en-CA"/>
        </w:rPr>
        <w:t>Childcare Resource and Research Unit</w:t>
      </w:r>
      <w:r w:rsidRPr="00B002E4">
        <w:rPr>
          <w:rFonts w:eastAsia="Times New Roman" w:cstheme="minorHAnsi"/>
          <w:lang w:eastAsia="en-CA"/>
        </w:rPr>
        <w:br/>
      </w:r>
      <w:hyperlink r:id="rId23" w:history="1">
        <w:r w:rsidRPr="00B002E4">
          <w:rPr>
            <w:rStyle w:val="Hyperlink"/>
            <w:rFonts w:eastAsia="Times New Roman" w:cstheme="minorHAnsi"/>
            <w:color w:val="auto"/>
            <w:lang w:eastAsia="en-CA"/>
          </w:rPr>
          <w:t>https://findingqualitychildcare.ca/finding-child-care/dos-and-don-ts</w:t>
        </w:r>
      </w:hyperlink>
      <w:r w:rsidRPr="00B002E4">
        <w:rPr>
          <w:rFonts w:eastAsia="Times New Roman" w:cstheme="minorHAnsi"/>
          <w:lang w:eastAsia="en-CA"/>
        </w:rPr>
        <w:br/>
      </w:r>
      <w:r w:rsidRPr="00B002E4">
        <w:rPr>
          <w:rFonts w:eastAsia="Times New Roman" w:cstheme="minorHAnsi"/>
          <w:lang w:eastAsia="en-CA"/>
        </w:rPr>
        <w:br/>
        <w:t>[11] ibid</w:t>
      </w:r>
    </w:p>
    <w:p w14:paraId="3EB1F713" w14:textId="753ED390" w:rsidR="00836A4C" w:rsidRPr="00B002E4" w:rsidRDefault="00836A4C" w:rsidP="00624AAD">
      <w:pPr>
        <w:tabs>
          <w:tab w:val="left" w:pos="1185"/>
        </w:tabs>
        <w:spacing w:before="100" w:beforeAutospacing="1" w:after="100" w:afterAutospacing="1" w:line="240" w:lineRule="auto"/>
        <w:rPr>
          <w:rFonts w:eastAsia="Times New Roman" w:cstheme="minorHAnsi"/>
          <w:lang w:eastAsia="en-CA"/>
        </w:rPr>
      </w:pPr>
      <w:r w:rsidRPr="00B002E4">
        <w:rPr>
          <w:rFonts w:eastAsia="Times New Roman" w:cstheme="minorHAnsi"/>
          <w:lang w:eastAsia="en-CA"/>
        </w:rPr>
        <w:t xml:space="preserve">[12] </w:t>
      </w:r>
      <w:r w:rsidRPr="00B002E4">
        <w:rPr>
          <w:rFonts w:cstheme="minorHAnsi"/>
        </w:rPr>
        <w:t>Early childhood education and care in Canada 2019 (and earlier editions) Martha Friendly et al. —12th edition</w:t>
      </w:r>
      <w:r w:rsidRPr="00B002E4">
        <w:rPr>
          <w:rFonts w:eastAsia="Times New Roman" w:cstheme="minorHAnsi"/>
          <w:lang w:eastAsia="en-CA"/>
        </w:rPr>
        <w:br/>
        <w:t>p. 239-240</w:t>
      </w:r>
      <w:r w:rsidRPr="00B002E4">
        <w:rPr>
          <w:rFonts w:eastAsia="Times New Roman" w:cstheme="minorHAnsi"/>
          <w:lang w:eastAsia="en-CA"/>
        </w:rPr>
        <w:br/>
      </w:r>
      <w:hyperlink r:id="rId24" w:history="1">
        <w:r w:rsidR="00DD5499" w:rsidRPr="00B002E4">
          <w:rPr>
            <w:rStyle w:val="Hyperlink"/>
            <w:rFonts w:eastAsia="Times New Roman" w:cstheme="minorHAnsi"/>
            <w:lang w:eastAsia="en-CA"/>
          </w:rPr>
          <w:t>https://childcarecanada.org/sites/default/files/ECEC-Canada-2019-full-publication-REV-12-2-21.pdf</w:t>
        </w:r>
      </w:hyperlink>
    </w:p>
    <w:p w14:paraId="6D6F42EF" w14:textId="573A7C03" w:rsidR="00DD5499" w:rsidRPr="00B002E4" w:rsidRDefault="00DD5499" w:rsidP="00624AAD">
      <w:pPr>
        <w:tabs>
          <w:tab w:val="left" w:pos="1185"/>
        </w:tabs>
        <w:spacing w:before="100" w:beforeAutospacing="1" w:after="100" w:afterAutospacing="1" w:line="240" w:lineRule="auto"/>
        <w:rPr>
          <w:rFonts w:eastAsia="Times New Roman" w:cstheme="minorHAnsi"/>
          <w:lang w:eastAsia="en-CA"/>
        </w:rPr>
      </w:pPr>
      <w:r w:rsidRPr="00B002E4">
        <w:rPr>
          <w:rFonts w:eastAsia="Times New Roman" w:cstheme="minorHAnsi"/>
          <w:lang w:eastAsia="en-CA"/>
        </w:rPr>
        <w:t xml:space="preserve">[13] </w:t>
      </w:r>
      <w:r w:rsidRPr="00B002E4">
        <w:rPr>
          <w:rFonts w:cstheme="minorHAnsi"/>
        </w:rPr>
        <w:t>Statistics Canada - Labour force status of person - Definition</w:t>
      </w:r>
      <w:r w:rsidRPr="00B002E4">
        <w:rPr>
          <w:rFonts w:eastAsia="Times New Roman" w:cstheme="minorHAnsi"/>
          <w:lang w:eastAsia="en-CA"/>
        </w:rPr>
        <w:br/>
      </w:r>
      <w:hyperlink r:id="rId25" w:history="1">
        <w:r w:rsidRPr="00B002E4">
          <w:rPr>
            <w:rStyle w:val="Hyperlink"/>
            <w:rFonts w:eastAsia="Times New Roman" w:cstheme="minorHAnsi"/>
            <w:color w:val="auto"/>
            <w:lang w:eastAsia="en-CA"/>
          </w:rPr>
          <w:t>https://www23.statcan.gc.ca/imdb/p3Var.pl?Function=DEC&amp;Id=84961</w:t>
        </w:r>
      </w:hyperlink>
    </w:p>
    <w:p w14:paraId="79B4540E" w14:textId="7BCACEB7" w:rsidR="008936B3" w:rsidRPr="00B002E4" w:rsidRDefault="008936B3" w:rsidP="00624AAD">
      <w:pPr>
        <w:tabs>
          <w:tab w:val="left" w:pos="1185"/>
        </w:tabs>
        <w:spacing w:before="100" w:beforeAutospacing="1" w:after="100" w:afterAutospacing="1" w:line="240" w:lineRule="auto"/>
        <w:rPr>
          <w:rFonts w:eastAsia="Times New Roman" w:cstheme="minorHAnsi"/>
          <w:lang w:eastAsia="en-CA"/>
        </w:rPr>
      </w:pPr>
      <w:r w:rsidRPr="00B002E4">
        <w:rPr>
          <w:rFonts w:eastAsia="Times New Roman" w:cstheme="minorHAnsi"/>
          <w:lang w:eastAsia="en-CA"/>
        </w:rPr>
        <w:t xml:space="preserve">[14] </w:t>
      </w:r>
      <w:r w:rsidRPr="00B002E4">
        <w:rPr>
          <w:rFonts w:cstheme="minorHAnsi"/>
        </w:rPr>
        <w:t>Early childhood education and care in Canada 2019 (and earlier editions) Martha Friendly et al. —12th edition</w:t>
      </w:r>
      <w:r w:rsidRPr="00B002E4">
        <w:rPr>
          <w:rFonts w:eastAsia="Times New Roman" w:cstheme="minorHAnsi"/>
          <w:lang w:eastAsia="en-CA"/>
        </w:rPr>
        <w:br/>
        <w:t>p.184 –187, 242</w:t>
      </w:r>
      <w:r w:rsidRPr="00B002E4">
        <w:rPr>
          <w:rFonts w:eastAsia="Times New Roman" w:cstheme="minorHAnsi"/>
          <w:lang w:eastAsia="en-CA"/>
        </w:rPr>
        <w:br/>
      </w:r>
      <w:hyperlink r:id="rId26" w:history="1">
        <w:r w:rsidRPr="00B002E4">
          <w:rPr>
            <w:rStyle w:val="Hyperlink"/>
            <w:rFonts w:eastAsia="Times New Roman" w:cstheme="minorHAnsi"/>
            <w:color w:val="auto"/>
            <w:lang w:eastAsia="en-CA"/>
          </w:rPr>
          <w:t>https://childcarecanada.org/sites/default/files/ECEC-Canada-2019-full-publication-REV-12-2-21.pdf</w:t>
        </w:r>
      </w:hyperlink>
    </w:p>
    <w:p w14:paraId="2E694442" w14:textId="1CFD94B7" w:rsidR="00783423" w:rsidRPr="00B002E4" w:rsidRDefault="00783423" w:rsidP="00624AAD">
      <w:pPr>
        <w:tabs>
          <w:tab w:val="left" w:pos="1185"/>
        </w:tabs>
        <w:spacing w:before="100" w:beforeAutospacing="1" w:after="100" w:afterAutospacing="1" w:line="240" w:lineRule="auto"/>
        <w:rPr>
          <w:rFonts w:cstheme="minorHAnsi"/>
        </w:rPr>
      </w:pPr>
      <w:r w:rsidRPr="00B002E4">
        <w:rPr>
          <w:rFonts w:eastAsia="Times New Roman" w:cstheme="minorHAnsi"/>
          <w:lang w:eastAsia="en-CA"/>
        </w:rPr>
        <w:t xml:space="preserve">[15] </w:t>
      </w:r>
      <w:r w:rsidRPr="00B002E4">
        <w:rPr>
          <w:rFonts w:cstheme="minorHAnsi"/>
        </w:rPr>
        <w:t>Statistics Canada, “Survey on Early Learning and Child Care Arrangements, 2019,” The Daily no. 11, April 10, 2019.</w:t>
      </w:r>
    </w:p>
    <w:p w14:paraId="473EFFD4" w14:textId="01F41FA3" w:rsidR="00BE2B7B" w:rsidRPr="00B002E4" w:rsidRDefault="00BE2B7B" w:rsidP="00624AAD">
      <w:pPr>
        <w:tabs>
          <w:tab w:val="left" w:pos="1185"/>
        </w:tabs>
        <w:spacing w:before="100" w:beforeAutospacing="1" w:after="100" w:afterAutospacing="1" w:line="240" w:lineRule="auto"/>
        <w:rPr>
          <w:rFonts w:cstheme="minorHAnsi"/>
        </w:rPr>
      </w:pPr>
      <w:r w:rsidRPr="00B002E4">
        <w:rPr>
          <w:rFonts w:cstheme="minorHAnsi"/>
        </w:rPr>
        <w:t xml:space="preserve">[16] the </w:t>
      </w:r>
      <w:r w:rsidRPr="00B002E4">
        <w:rPr>
          <w:rFonts w:cstheme="minorHAnsi"/>
          <w:i/>
          <w:iCs/>
        </w:rPr>
        <w:t>You Bet I Care</w:t>
      </w:r>
      <w:r w:rsidRPr="00B002E4">
        <w:rPr>
          <w:rFonts w:cstheme="minorHAnsi"/>
        </w:rPr>
        <w:t xml:space="preserve"> ! reports are available at </w:t>
      </w:r>
      <w:r w:rsidRPr="00B002E4">
        <w:rPr>
          <w:rFonts w:cstheme="minorHAnsi"/>
          <w:b/>
          <w:bCs/>
        </w:rPr>
        <w:t xml:space="preserve"> </w:t>
      </w:r>
      <w:hyperlink r:id="rId27" w:history="1">
        <w:r w:rsidR="0000161D" w:rsidRPr="00B002E4">
          <w:rPr>
            <w:rStyle w:val="Hyperlink"/>
            <w:rFonts w:cstheme="minorHAnsi"/>
          </w:rPr>
          <w:t>https://kidsfirstcanada.org/2020/12/04/you-bet-i-care-full-reference-for-project-studies/</w:t>
        </w:r>
      </w:hyperlink>
    </w:p>
    <w:p w14:paraId="33B01080" w14:textId="77777777" w:rsidR="0000161D" w:rsidRPr="00B002E4" w:rsidRDefault="0000161D" w:rsidP="0000161D">
      <w:pPr>
        <w:pStyle w:val="Heading1"/>
        <w:rPr>
          <w:rFonts w:asciiTheme="minorHAnsi" w:hAnsiTheme="minorHAnsi" w:cstheme="minorHAnsi"/>
          <w:color w:val="auto"/>
          <w:sz w:val="22"/>
          <w:szCs w:val="22"/>
        </w:rPr>
      </w:pPr>
      <w:r w:rsidRPr="00B002E4">
        <w:rPr>
          <w:rFonts w:asciiTheme="minorHAnsi" w:hAnsiTheme="minorHAnsi" w:cstheme="minorHAnsi"/>
          <w:color w:val="auto"/>
          <w:sz w:val="22"/>
          <w:szCs w:val="22"/>
        </w:rPr>
        <w:t xml:space="preserve">[17] </w:t>
      </w:r>
      <w:r w:rsidRPr="00B002E4">
        <w:rPr>
          <w:rFonts w:asciiTheme="minorHAnsi" w:hAnsiTheme="minorHAnsi" w:cstheme="minorHAnsi"/>
          <w:color w:val="auto"/>
          <w:sz w:val="22"/>
          <w:szCs w:val="22"/>
        </w:rPr>
        <w:t>Reported in “Daycare Vacancy Rates in British Columbia: The Untold Story”</w:t>
      </w:r>
    </w:p>
    <w:p w14:paraId="0475DE1D" w14:textId="64958B60" w:rsidR="0000161D" w:rsidRPr="00B002E4" w:rsidRDefault="005D1B31" w:rsidP="0000161D">
      <w:pPr>
        <w:rPr>
          <w:rFonts w:cstheme="minorHAnsi"/>
        </w:rPr>
      </w:pPr>
      <w:hyperlink r:id="rId28" w:history="1">
        <w:r w:rsidRPr="00B002E4">
          <w:rPr>
            <w:rStyle w:val="Hyperlink"/>
            <w:rFonts w:cstheme="minorHAnsi"/>
          </w:rPr>
          <w:t>https://www.cardus.ca/article/daycare-vacancy-rates-in-british-columbia-the-untold-story/</w:t>
        </w:r>
      </w:hyperlink>
    </w:p>
    <w:p w14:paraId="22CBE06E" w14:textId="65982D39" w:rsidR="005D1B31" w:rsidRPr="00B002E4" w:rsidRDefault="005D1B31" w:rsidP="0000161D">
      <w:pPr>
        <w:rPr>
          <w:rFonts w:cstheme="minorHAnsi"/>
          <w:vertAlign w:val="superscript"/>
        </w:rPr>
      </w:pPr>
      <w:r w:rsidRPr="00B002E4">
        <w:rPr>
          <w:rFonts w:cstheme="minorHAnsi"/>
        </w:rPr>
        <w:lastRenderedPageBreak/>
        <w:t xml:space="preserve">[18] </w:t>
      </w:r>
      <w:r w:rsidRPr="00B002E4">
        <w:rPr>
          <w:rFonts w:cstheme="minorHAnsi"/>
        </w:rPr>
        <w:t>Freedom of Information request</w:t>
      </w:r>
      <w:r w:rsidR="008659F0" w:rsidRPr="00B002E4">
        <w:rPr>
          <w:rFonts w:cstheme="minorHAnsi"/>
        </w:rPr>
        <w:t xml:space="preserve">: </w:t>
      </w:r>
      <w:r w:rsidRPr="00B002E4">
        <w:rPr>
          <w:rStyle w:val="Emphasis"/>
          <w:rFonts w:cstheme="minorHAnsi"/>
        </w:rPr>
        <w:t>City of Toronto response to Access to Information request for 2015-2017 vacancy rates on April 5, 2017 and Helen Ward “Is There Really a Daycare Shortage?” Institute of Marriage and Family Canada, (April 2015)</w:t>
      </w:r>
      <w:r w:rsidRPr="00B002E4">
        <w:rPr>
          <w:rStyle w:val="Emphasis"/>
          <w:rFonts w:cstheme="minorHAnsi"/>
        </w:rPr>
        <w:br/>
      </w:r>
      <w:r w:rsidRPr="00B002E4">
        <w:rPr>
          <w:rFonts w:cstheme="minorHAnsi"/>
          <w:vertAlign w:val="superscript"/>
        </w:rPr>
        <w:t>. City of Toronto “Toronto’s Licensed Child Care Growth Strategy For Children Under 4, 2017-2026, CD19.2 Appendix A,” Toronto (April 2017).</w:t>
      </w:r>
      <w:r w:rsidRPr="00B002E4">
        <w:rPr>
          <w:rFonts w:cstheme="minorHAnsi"/>
        </w:rPr>
        <w:br/>
      </w:r>
      <w:r w:rsidRPr="00B002E4">
        <w:rPr>
          <w:rFonts w:cstheme="minorHAnsi"/>
          <w:vertAlign w:val="superscript"/>
        </w:rPr>
        <w:t xml:space="preserve">4. City of Toronto response to Access to Information request for 2015-2017 vacancy rates on April 5, 2017 and Helen Ward “Is There Really a Daycare Shortage?” Institute of Marriage and Family Canada, (April 2015): 4. Accessed April 20, 2017 </w:t>
      </w:r>
      <w:hyperlink r:id="rId29" w:history="1">
        <w:r w:rsidRPr="00B002E4">
          <w:rPr>
            <w:rStyle w:val="Hyperlink"/>
            <w:rFonts w:cstheme="minorHAnsi"/>
            <w:color w:val="auto"/>
            <w:vertAlign w:val="superscript"/>
          </w:rPr>
          <w:t>http://www.imfcanada.org/sites/default/files/Daycare_%20surplus.pdf</w:t>
        </w:r>
      </w:hyperlink>
      <w:r w:rsidRPr="00B002E4">
        <w:rPr>
          <w:rFonts w:cstheme="minorHAnsi"/>
          <w:vertAlign w:val="superscript"/>
        </w:rPr>
        <w:t xml:space="preserve"> With calculations by author.</w:t>
      </w:r>
    </w:p>
    <w:p w14:paraId="506964E0" w14:textId="33D6F996" w:rsidR="0000161D" w:rsidRPr="00B002E4" w:rsidRDefault="001862C8" w:rsidP="00624AAD">
      <w:pPr>
        <w:tabs>
          <w:tab w:val="left" w:pos="1185"/>
        </w:tabs>
        <w:spacing w:before="100" w:beforeAutospacing="1" w:after="100" w:afterAutospacing="1" w:line="240" w:lineRule="auto"/>
        <w:rPr>
          <w:rFonts w:cstheme="minorHAnsi"/>
        </w:rPr>
      </w:pPr>
      <w:r w:rsidRPr="00B002E4">
        <w:rPr>
          <w:rFonts w:eastAsia="Times New Roman" w:cstheme="minorHAnsi"/>
          <w:lang w:eastAsia="en-CA"/>
        </w:rPr>
        <w:t>[19]</w:t>
      </w:r>
      <w:r w:rsidR="00EF202B" w:rsidRPr="00B002E4">
        <w:rPr>
          <w:rFonts w:eastAsia="Times New Roman" w:cstheme="minorHAnsi"/>
          <w:lang w:eastAsia="en-CA"/>
        </w:rPr>
        <w:t xml:space="preserve"> </w:t>
      </w:r>
      <w:r w:rsidR="00EF202B" w:rsidRPr="00B002E4">
        <w:rPr>
          <w:rFonts w:cstheme="minorHAnsi"/>
        </w:rPr>
        <w:t xml:space="preserve">Spring 2006. </w:t>
      </w:r>
      <w:r w:rsidR="00EF202B" w:rsidRPr="00B002E4">
        <w:rPr>
          <w:rStyle w:val="Emphasis"/>
          <w:rFonts w:cstheme="minorHAnsi"/>
        </w:rPr>
        <w:t>IMFC</w:t>
      </w:r>
      <w:r w:rsidR="00EF202B" w:rsidRPr="00B002E4">
        <w:rPr>
          <w:rFonts w:cstheme="minorHAnsi"/>
        </w:rPr>
        <w:t xml:space="preserve"> – polling report (PDF): “</w:t>
      </w:r>
      <w:hyperlink r:id="rId30" w:history="1">
        <w:r w:rsidR="00EF202B" w:rsidRPr="00B002E4">
          <w:rPr>
            <w:rStyle w:val="Hyperlink"/>
            <w:rFonts w:cstheme="minorHAnsi"/>
            <w:color w:val="auto"/>
          </w:rPr>
          <w:t>Canadians make a choice on child care</w:t>
        </w:r>
      </w:hyperlink>
      <w:r w:rsidR="00EF202B" w:rsidRPr="00B002E4">
        <w:rPr>
          <w:rFonts w:cstheme="minorHAnsi"/>
        </w:rPr>
        <w:t>“</w:t>
      </w:r>
    </w:p>
    <w:p w14:paraId="79C3F35A" w14:textId="2EDD82A1" w:rsidR="00F77678" w:rsidRPr="00B002E4" w:rsidRDefault="00F77678" w:rsidP="00624AAD">
      <w:pPr>
        <w:tabs>
          <w:tab w:val="left" w:pos="1185"/>
        </w:tabs>
        <w:spacing w:before="100" w:beforeAutospacing="1" w:after="100" w:afterAutospacing="1" w:line="240" w:lineRule="auto"/>
        <w:rPr>
          <w:rFonts w:cstheme="minorHAnsi"/>
        </w:rPr>
      </w:pPr>
      <w:r w:rsidRPr="00B002E4">
        <w:rPr>
          <w:rFonts w:cstheme="minorHAnsi"/>
        </w:rPr>
        <w:t xml:space="preserve">[20] Statistics Canada </w:t>
      </w:r>
      <w:hyperlink r:id="rId31" w:history="1">
        <w:r w:rsidRPr="00B002E4">
          <w:rPr>
            <w:rStyle w:val="Hyperlink"/>
            <w:rFonts w:cstheme="minorHAnsi"/>
            <w:i/>
            <w:iCs/>
            <w:color w:val="auto"/>
          </w:rPr>
          <w:t>Child Care in Canada</w:t>
        </w:r>
      </w:hyperlink>
      <w:r w:rsidRPr="00B002E4">
        <w:rPr>
          <w:rFonts w:cstheme="minorHAnsi"/>
        </w:rPr>
        <w:t xml:space="preserve"> 2006 see p 6 and 1</w:t>
      </w:r>
    </w:p>
    <w:p w14:paraId="38065FEB" w14:textId="626D50DA" w:rsidR="000D291F" w:rsidRPr="00B002E4" w:rsidRDefault="00B823D4" w:rsidP="000D291F">
      <w:pPr>
        <w:spacing w:after="100" w:line="240" w:lineRule="auto"/>
        <w:rPr>
          <w:rFonts w:eastAsia="Times New Roman" w:cstheme="minorHAnsi"/>
          <w:i/>
          <w:iCs/>
          <w:lang w:eastAsia="en-CA"/>
        </w:rPr>
      </w:pPr>
      <w:r w:rsidRPr="00B002E4">
        <w:rPr>
          <w:rFonts w:cstheme="minorHAnsi"/>
        </w:rPr>
        <w:t>[21]</w:t>
      </w:r>
      <w:r w:rsidR="000D291F" w:rsidRPr="00B002E4">
        <w:rPr>
          <w:rFonts w:cstheme="minorHAnsi"/>
        </w:rPr>
        <w:t xml:space="preserve"> </w:t>
      </w:r>
      <w:r w:rsidR="000D291F" w:rsidRPr="00962487">
        <w:rPr>
          <w:rFonts w:eastAsia="Times New Roman" w:cstheme="minorHAnsi"/>
          <w:i/>
          <w:iCs/>
          <w:lang w:eastAsia="en-CA"/>
        </w:rPr>
        <w:t>“</w:t>
      </w:r>
      <w:hyperlink r:id="rId32" w:history="1">
        <w:r w:rsidR="000D291F" w:rsidRPr="00962487">
          <w:rPr>
            <w:rFonts w:eastAsia="Times New Roman" w:cstheme="minorHAnsi"/>
            <w:i/>
            <w:iCs/>
            <w:color w:val="0000FF"/>
            <w:u w:val="single"/>
            <w:lang w:eastAsia="en-CA"/>
          </w:rPr>
          <w:t>You Bet I Care! 2</w:t>
        </w:r>
      </w:hyperlink>
      <w:r w:rsidR="000D291F" w:rsidRPr="00962487">
        <w:rPr>
          <w:rFonts w:eastAsia="Times New Roman" w:cstheme="minorHAnsi"/>
          <w:i/>
          <w:iCs/>
          <w:lang w:eastAsia="en-CA"/>
        </w:rPr>
        <w:t xml:space="preserve">” by HELPS’s Hillel </w:t>
      </w:r>
      <w:proofErr w:type="spellStart"/>
      <w:r w:rsidR="000D291F" w:rsidRPr="00962487">
        <w:rPr>
          <w:rFonts w:eastAsia="Times New Roman" w:cstheme="minorHAnsi"/>
          <w:i/>
          <w:iCs/>
          <w:lang w:eastAsia="en-CA"/>
        </w:rPr>
        <w:t>Goelman</w:t>
      </w:r>
      <w:proofErr w:type="spellEnd"/>
      <w:r w:rsidR="000D291F" w:rsidRPr="00962487">
        <w:rPr>
          <w:rFonts w:eastAsia="Times New Roman" w:cstheme="minorHAnsi"/>
          <w:i/>
          <w:iCs/>
          <w:lang w:eastAsia="en-CA"/>
        </w:rPr>
        <w:t xml:space="preserve"> et al, p. ix-x</w:t>
      </w:r>
    </w:p>
    <w:p w14:paraId="16C3A97E" w14:textId="6B4A08A2" w:rsidR="00C83A38" w:rsidRPr="00B002E4" w:rsidRDefault="00C83A38" w:rsidP="000D291F">
      <w:pPr>
        <w:spacing w:after="100" w:line="240" w:lineRule="auto"/>
        <w:rPr>
          <w:rFonts w:eastAsia="Times New Roman" w:cstheme="minorHAnsi"/>
          <w:i/>
          <w:iCs/>
          <w:lang w:eastAsia="en-CA"/>
        </w:rPr>
      </w:pPr>
    </w:p>
    <w:p w14:paraId="123A2218" w14:textId="26101599" w:rsidR="00C83A38" w:rsidRPr="00962487" w:rsidRDefault="00C83A38" w:rsidP="000D291F">
      <w:pPr>
        <w:spacing w:after="100" w:line="240" w:lineRule="auto"/>
        <w:rPr>
          <w:rFonts w:eastAsia="Times New Roman" w:cstheme="minorHAnsi"/>
          <w:lang w:eastAsia="en-CA"/>
        </w:rPr>
      </w:pPr>
      <w:r w:rsidRPr="00B002E4">
        <w:rPr>
          <w:rFonts w:eastAsia="Times New Roman" w:cstheme="minorHAnsi"/>
          <w:lang w:eastAsia="en-CA"/>
        </w:rPr>
        <w:t xml:space="preserve">[22] </w:t>
      </w:r>
      <w:r w:rsidRPr="00B002E4">
        <w:rPr>
          <w:rFonts w:eastAsia="Times New Roman" w:cstheme="minorHAnsi"/>
          <w:lang w:eastAsia="en-CA"/>
        </w:rPr>
        <w:t>Gillian Doherty, co-author of “You Bet I Care!” “</w:t>
      </w:r>
      <w:hyperlink r:id="rId33" w:history="1">
        <w:r w:rsidRPr="00B002E4">
          <w:rPr>
            <w:rFonts w:eastAsia="Times New Roman" w:cstheme="minorHAnsi"/>
            <w:color w:val="0000FF"/>
            <w:u w:val="single"/>
            <w:lang w:eastAsia="en-CA"/>
          </w:rPr>
          <w:t>Quality &amp; Predictors of Quality in Canadian Child Care</w:t>
        </w:r>
      </w:hyperlink>
      <w:r w:rsidRPr="00B002E4">
        <w:rPr>
          <w:rFonts w:eastAsia="Times New Roman" w:cstheme="minorHAnsi"/>
          <w:lang w:eastAsia="en-CA"/>
        </w:rPr>
        <w:t>”  Centre for Excellence for Early Childhood Development, Regina, June 2005, p. 4</w:t>
      </w:r>
    </w:p>
    <w:p w14:paraId="02E93801" w14:textId="1A36FF51" w:rsidR="00B823D4" w:rsidRPr="00B002E4" w:rsidRDefault="003108CA" w:rsidP="00624AAD">
      <w:pPr>
        <w:tabs>
          <w:tab w:val="left" w:pos="1185"/>
        </w:tabs>
        <w:spacing w:before="100" w:beforeAutospacing="1" w:after="100" w:afterAutospacing="1" w:line="240" w:lineRule="auto"/>
        <w:rPr>
          <w:rFonts w:eastAsia="Times New Roman" w:cstheme="minorHAnsi"/>
          <w:lang w:eastAsia="en-CA"/>
        </w:rPr>
      </w:pPr>
      <w:r w:rsidRPr="00B002E4">
        <w:rPr>
          <w:rFonts w:eastAsia="Times New Roman" w:cstheme="minorHAnsi"/>
          <w:lang w:eastAsia="en-CA"/>
        </w:rPr>
        <w:t xml:space="preserve">[23] </w:t>
      </w:r>
      <w:r w:rsidRPr="00B002E4">
        <w:rPr>
          <w:rFonts w:eastAsia="Times New Roman" w:cstheme="minorHAnsi"/>
          <w:lang w:eastAsia="en-CA"/>
        </w:rPr>
        <w:t>“</w:t>
      </w:r>
      <w:hyperlink r:id="rId34" w:history="1">
        <w:r w:rsidRPr="00B002E4">
          <w:rPr>
            <w:rFonts w:eastAsia="Times New Roman" w:cstheme="minorHAnsi"/>
            <w:color w:val="0000FF"/>
            <w:u w:val="single"/>
            <w:lang w:eastAsia="en-CA"/>
          </w:rPr>
          <w:t>You Bet I Care! 2</w:t>
        </w:r>
      </w:hyperlink>
      <w:r w:rsidRPr="00B002E4">
        <w:rPr>
          <w:rFonts w:eastAsia="Times New Roman" w:cstheme="minorHAnsi"/>
          <w:lang w:eastAsia="en-CA"/>
        </w:rPr>
        <w:t>” (broken link) , p 34,73, ix , Report 3 Executive Summary</w:t>
      </w:r>
    </w:p>
    <w:p w14:paraId="4AED7D33" w14:textId="6A69DE79" w:rsidR="0075729C" w:rsidRPr="00B002E4" w:rsidRDefault="0075729C" w:rsidP="00624AAD">
      <w:pPr>
        <w:tabs>
          <w:tab w:val="left" w:pos="1185"/>
        </w:tabs>
        <w:spacing w:before="100" w:beforeAutospacing="1" w:after="100" w:afterAutospacing="1" w:line="240" w:lineRule="auto"/>
        <w:rPr>
          <w:rFonts w:cstheme="minorHAnsi"/>
        </w:rPr>
      </w:pPr>
      <w:r w:rsidRPr="00B002E4">
        <w:rPr>
          <w:rFonts w:eastAsia="Times New Roman" w:cstheme="minorHAnsi"/>
          <w:lang w:eastAsia="en-CA"/>
        </w:rPr>
        <w:t xml:space="preserve">[24] </w:t>
      </w:r>
      <w:r w:rsidRPr="00B002E4">
        <w:rPr>
          <w:rFonts w:cstheme="minorHAnsi"/>
        </w:rPr>
        <w:t xml:space="preserve">2008 Canadian Paediatric Society position statement – </w:t>
      </w:r>
      <w:hyperlink r:id="rId35" w:tgtFrame="_blank" w:history="1">
        <w:r w:rsidRPr="00B002E4">
          <w:rPr>
            <w:rStyle w:val="Hyperlink"/>
            <w:rFonts w:cstheme="minorHAnsi"/>
            <w:color w:val="auto"/>
          </w:rPr>
          <w:t>Health implications of children in child care centres Part A: Canadian trends in child care, behaviour and developmental outcomes</w:t>
        </w:r>
      </w:hyperlink>
    </w:p>
    <w:p w14:paraId="03F6151A" w14:textId="77777777" w:rsidR="00D0557E" w:rsidRPr="00B002E4" w:rsidRDefault="00D54F2A" w:rsidP="00624AAD">
      <w:pPr>
        <w:tabs>
          <w:tab w:val="left" w:pos="1185"/>
        </w:tabs>
        <w:spacing w:before="100" w:beforeAutospacing="1" w:after="100" w:afterAutospacing="1" w:line="240" w:lineRule="auto"/>
        <w:rPr>
          <w:rFonts w:cstheme="minorHAnsi"/>
        </w:rPr>
      </w:pPr>
      <w:r w:rsidRPr="00B002E4">
        <w:rPr>
          <w:rFonts w:cstheme="minorHAnsi"/>
        </w:rPr>
        <w:t xml:space="preserve">[25] </w:t>
      </w:r>
      <w:r w:rsidRPr="00B002E4">
        <w:rPr>
          <w:rFonts w:cstheme="minorHAnsi"/>
        </w:rPr>
        <w:t xml:space="preserve">“Thresholds of Quality: Implications for the Social Development of Children in Centre-based Child” Child Development April 1992 – Howes, Phillips, </w:t>
      </w:r>
      <w:proofErr w:type="spellStart"/>
      <w:r w:rsidRPr="00B002E4">
        <w:rPr>
          <w:rFonts w:cstheme="minorHAnsi"/>
        </w:rPr>
        <w:t>Whitebrook</w:t>
      </w:r>
      <w:proofErr w:type="spellEnd"/>
    </w:p>
    <w:p w14:paraId="7A88BD37" w14:textId="325E7D36" w:rsidR="00D54F2A" w:rsidRPr="00B002E4" w:rsidRDefault="00C251C1" w:rsidP="00624AAD">
      <w:pPr>
        <w:tabs>
          <w:tab w:val="left" w:pos="1185"/>
        </w:tabs>
        <w:spacing w:before="100" w:beforeAutospacing="1" w:after="100" w:afterAutospacing="1" w:line="240" w:lineRule="auto"/>
        <w:rPr>
          <w:rFonts w:cstheme="minorHAnsi"/>
        </w:rPr>
      </w:pPr>
      <w:r w:rsidRPr="00B002E4">
        <w:rPr>
          <w:rFonts w:cstheme="minorHAnsi"/>
        </w:rPr>
        <w:t xml:space="preserve">[26] </w:t>
      </w:r>
      <w:r w:rsidRPr="00B002E4">
        <w:rPr>
          <w:rFonts w:cstheme="minorHAnsi"/>
        </w:rPr>
        <w:t>“Quality Counts! Assessing the Quality of Daycare Services Based on the Quebec Longitudinal Study of Child Development,” Dec 2005, by the Institute for Research on Pubic Policy (IRRP)</w:t>
      </w:r>
    </w:p>
    <w:p w14:paraId="6DF65535" w14:textId="7B496034" w:rsidR="007E715C" w:rsidRPr="00B002E4" w:rsidRDefault="007E715C" w:rsidP="00624AAD">
      <w:pPr>
        <w:tabs>
          <w:tab w:val="left" w:pos="1185"/>
        </w:tabs>
        <w:spacing w:before="100" w:beforeAutospacing="1" w:after="100" w:afterAutospacing="1" w:line="240" w:lineRule="auto"/>
        <w:rPr>
          <w:rFonts w:cstheme="minorHAnsi"/>
        </w:rPr>
      </w:pPr>
      <w:r w:rsidRPr="00B002E4">
        <w:rPr>
          <w:rFonts w:cstheme="minorHAnsi"/>
        </w:rPr>
        <w:t xml:space="preserve">[27] </w:t>
      </w:r>
      <w:hyperlink r:id="rId36" w:history="1">
        <w:r w:rsidRPr="00B002E4">
          <w:rPr>
            <w:rStyle w:val="Hyperlink"/>
            <w:rFonts w:cstheme="minorHAnsi"/>
            <w:color w:val="auto"/>
          </w:rPr>
          <w:t>OECD Country Note Early Childhood Education and Care Policy in Sweden</w:t>
        </w:r>
      </w:hyperlink>
      <w:r w:rsidRPr="00B002E4">
        <w:rPr>
          <w:rFonts w:cstheme="minorHAnsi"/>
        </w:rPr>
        <w:t xml:space="preserve"> p .29, 30</w:t>
      </w:r>
    </w:p>
    <w:p w14:paraId="19DD4580" w14:textId="77777777" w:rsidR="008279DC" w:rsidRPr="00B002E4" w:rsidRDefault="00E905C4" w:rsidP="0063592A">
      <w:pPr>
        <w:pStyle w:val="Heading2"/>
        <w:rPr>
          <w:rFonts w:asciiTheme="minorHAnsi" w:hAnsiTheme="minorHAnsi" w:cstheme="minorHAnsi"/>
          <w:sz w:val="22"/>
          <w:szCs w:val="22"/>
        </w:rPr>
      </w:pPr>
      <w:r w:rsidRPr="00B002E4">
        <w:rPr>
          <w:rFonts w:asciiTheme="minorHAnsi" w:hAnsiTheme="minorHAnsi" w:cstheme="minorHAnsi"/>
          <w:sz w:val="22"/>
          <w:szCs w:val="22"/>
        </w:rPr>
        <w:t xml:space="preserve">[28] </w:t>
      </w:r>
      <w:r w:rsidRPr="00B002E4">
        <w:rPr>
          <w:rStyle w:val="Strong"/>
          <w:rFonts w:asciiTheme="minorHAnsi" w:eastAsiaTheme="majorEastAsia" w:hAnsiTheme="minorHAnsi" w:cstheme="minorHAnsi"/>
          <w:i/>
          <w:iCs/>
          <w:sz w:val="22"/>
          <w:szCs w:val="22"/>
        </w:rPr>
        <w:t>Pre-School in Transition: A national evaluation of the Swedish pre-school</w:t>
      </w:r>
      <w:r w:rsidRPr="00B002E4">
        <w:rPr>
          <w:rStyle w:val="Strong"/>
          <w:rFonts w:asciiTheme="minorHAnsi" w:hAnsiTheme="minorHAnsi" w:cstheme="minorHAnsi"/>
          <w:i/>
          <w:iCs/>
          <w:sz w:val="22"/>
          <w:szCs w:val="22"/>
        </w:rPr>
        <w:t xml:space="preserve"> </w:t>
      </w:r>
      <w:r w:rsidRPr="00B002E4">
        <w:rPr>
          <w:rFonts w:asciiTheme="minorHAnsi" w:hAnsiTheme="minorHAnsi" w:cstheme="minorHAnsi"/>
          <w:sz w:val="22"/>
          <w:szCs w:val="22"/>
        </w:rPr>
        <w:t>2004</w:t>
      </w:r>
    </w:p>
    <w:p w14:paraId="653E6FE6" w14:textId="531E9060" w:rsidR="00B82E8C" w:rsidRPr="00B002E4" w:rsidRDefault="008279DC" w:rsidP="0063592A">
      <w:pPr>
        <w:pStyle w:val="Heading2"/>
        <w:rPr>
          <w:rFonts w:asciiTheme="minorHAnsi" w:hAnsiTheme="minorHAnsi" w:cstheme="minorHAnsi"/>
          <w:b w:val="0"/>
          <w:bCs w:val="0"/>
          <w:sz w:val="22"/>
          <w:szCs w:val="22"/>
        </w:rPr>
      </w:pPr>
      <w:r w:rsidRPr="00B002E4">
        <w:rPr>
          <w:rFonts w:asciiTheme="minorHAnsi" w:hAnsiTheme="minorHAnsi" w:cstheme="minorHAnsi"/>
          <w:sz w:val="22"/>
          <w:szCs w:val="22"/>
        </w:rPr>
        <w:t xml:space="preserve">[29] </w:t>
      </w:r>
      <w:r w:rsidRPr="00B002E4">
        <w:rPr>
          <w:rFonts w:asciiTheme="minorHAnsi" w:hAnsiTheme="minorHAnsi" w:cstheme="minorHAnsi"/>
          <w:b w:val="0"/>
          <w:bCs w:val="0"/>
          <w:sz w:val="22"/>
          <w:szCs w:val="22"/>
        </w:rPr>
        <w:t>“</w:t>
      </w:r>
      <w:hyperlink r:id="rId37" w:history="1">
        <w:r w:rsidRPr="00B002E4">
          <w:rPr>
            <w:rStyle w:val="Hyperlink"/>
            <w:rFonts w:asciiTheme="minorHAnsi" w:eastAsiaTheme="majorEastAsia" w:hAnsiTheme="minorHAnsi" w:cstheme="minorHAnsi"/>
            <w:b w:val="0"/>
            <w:bCs w:val="0"/>
            <w:sz w:val="22"/>
            <w:szCs w:val="22"/>
          </w:rPr>
          <w:t>The Long-Run Impacts of a Universal Child Care Program</w:t>
        </w:r>
      </w:hyperlink>
      <w:r w:rsidRPr="00B002E4">
        <w:rPr>
          <w:rFonts w:asciiTheme="minorHAnsi" w:hAnsiTheme="minorHAnsi" w:cstheme="minorHAnsi"/>
          <w:b w:val="0"/>
          <w:bCs w:val="0"/>
          <w:sz w:val="22"/>
          <w:szCs w:val="22"/>
        </w:rPr>
        <w:t>“</w:t>
      </w:r>
      <w:r w:rsidRPr="00B002E4">
        <w:rPr>
          <w:rFonts w:asciiTheme="minorHAnsi" w:hAnsiTheme="minorHAnsi" w:cstheme="minorHAnsi"/>
          <w:b w:val="0"/>
          <w:bCs w:val="0"/>
          <w:sz w:val="22"/>
          <w:szCs w:val="22"/>
        </w:rPr>
        <w:t xml:space="preserve"> A</w:t>
      </w:r>
      <w:r w:rsidRPr="00B002E4">
        <w:rPr>
          <w:rFonts w:asciiTheme="minorHAnsi" w:hAnsiTheme="minorHAnsi" w:cstheme="minorHAnsi"/>
          <w:b w:val="0"/>
          <w:bCs w:val="0"/>
          <w:sz w:val="22"/>
          <w:szCs w:val="22"/>
        </w:rPr>
        <w:t xml:space="preserve">ugust 2019 – peer-reviewed empirical research – by Drs. Michael Baker (U of T), Jonathan Gruber (MIT), Kevin Milligan (UBC) – </w:t>
      </w:r>
      <w:r w:rsidRPr="00B002E4">
        <w:rPr>
          <w:rStyle w:val="Emphasis"/>
          <w:rFonts w:asciiTheme="minorHAnsi" w:hAnsiTheme="minorHAnsi" w:cstheme="minorHAnsi"/>
          <w:b w:val="0"/>
          <w:bCs w:val="0"/>
          <w:sz w:val="22"/>
          <w:szCs w:val="22"/>
        </w:rPr>
        <w:t>American Economic Journal: Economic Policy</w:t>
      </w:r>
      <w:r w:rsidRPr="00B002E4">
        <w:rPr>
          <w:rFonts w:asciiTheme="minorHAnsi" w:hAnsiTheme="minorHAnsi" w:cstheme="minorHAnsi"/>
          <w:b w:val="0"/>
          <w:bCs w:val="0"/>
          <w:sz w:val="22"/>
          <w:szCs w:val="22"/>
        </w:rPr>
        <w:t xml:space="preserve">, Vol. 11, No. 3 (2019), pp. 1-26 </w:t>
      </w:r>
    </w:p>
    <w:p w14:paraId="630E1365" w14:textId="77845E21" w:rsidR="00AA5EC1" w:rsidRPr="00B002E4" w:rsidRDefault="00B82E8C" w:rsidP="0063592A">
      <w:pPr>
        <w:pStyle w:val="Heading2"/>
        <w:rPr>
          <w:rFonts w:asciiTheme="minorHAnsi" w:hAnsiTheme="minorHAnsi" w:cstheme="minorHAnsi"/>
          <w:b w:val="0"/>
          <w:bCs w:val="0"/>
          <w:sz w:val="22"/>
          <w:szCs w:val="22"/>
        </w:rPr>
      </w:pPr>
      <w:r w:rsidRPr="00B002E4">
        <w:rPr>
          <w:rFonts w:asciiTheme="minorHAnsi" w:hAnsiTheme="minorHAnsi" w:cstheme="minorHAnsi"/>
          <w:b w:val="0"/>
          <w:bCs w:val="0"/>
          <w:sz w:val="22"/>
          <w:szCs w:val="22"/>
        </w:rPr>
        <w:t>[30]</w:t>
      </w:r>
      <w:r w:rsidR="00AA5EC1" w:rsidRPr="00B002E4">
        <w:rPr>
          <w:rFonts w:asciiTheme="minorHAnsi" w:hAnsiTheme="minorHAnsi" w:cstheme="minorHAnsi"/>
          <w:b w:val="0"/>
          <w:bCs w:val="0"/>
          <w:sz w:val="22"/>
          <w:szCs w:val="22"/>
        </w:rPr>
        <w:t xml:space="preserve"> </w:t>
      </w:r>
      <w:r w:rsidR="00AA5EC1" w:rsidRPr="00B002E4">
        <w:rPr>
          <w:rFonts w:asciiTheme="minorHAnsi" w:hAnsiTheme="minorHAnsi" w:cstheme="minorHAnsi"/>
          <w:b w:val="0"/>
          <w:bCs w:val="0"/>
          <w:sz w:val="22"/>
          <w:szCs w:val="22"/>
        </w:rPr>
        <w:t>“</w:t>
      </w:r>
      <w:hyperlink r:id="rId38" w:history="1">
        <w:r w:rsidR="00AA5EC1" w:rsidRPr="00B002E4">
          <w:rPr>
            <w:rStyle w:val="Hyperlink"/>
            <w:rFonts w:asciiTheme="minorHAnsi" w:hAnsiTheme="minorHAnsi" w:cstheme="minorHAnsi"/>
            <w:b w:val="0"/>
            <w:bCs w:val="0"/>
            <w:sz w:val="22"/>
            <w:szCs w:val="22"/>
          </w:rPr>
          <w:t>Universal Childcare, Maternal Labor Supply and Family Well-Being</w:t>
        </w:r>
      </w:hyperlink>
      <w:r w:rsidR="00AA5EC1" w:rsidRPr="00B002E4">
        <w:rPr>
          <w:rFonts w:asciiTheme="minorHAnsi" w:hAnsiTheme="minorHAnsi" w:cstheme="minorHAnsi"/>
          <w:b w:val="0"/>
          <w:bCs w:val="0"/>
          <w:sz w:val="22"/>
          <w:szCs w:val="22"/>
        </w:rPr>
        <w:t>” by Michael Baker (University of Toronto), Jonathan Gruber (MIT) and Kevin Milligan (University of British Columbia)</w:t>
      </w:r>
      <w:r w:rsidR="00B51E91" w:rsidRPr="00B002E4">
        <w:rPr>
          <w:rFonts w:asciiTheme="minorHAnsi" w:hAnsiTheme="minorHAnsi" w:cstheme="minorHAnsi"/>
          <w:b w:val="0"/>
          <w:bCs w:val="0"/>
          <w:sz w:val="22"/>
          <w:szCs w:val="22"/>
        </w:rPr>
        <w:t xml:space="preserve"> p.1</w:t>
      </w:r>
    </w:p>
    <w:p w14:paraId="60682759" w14:textId="123FC8F7" w:rsidR="0063592A" w:rsidRPr="00B002E4" w:rsidRDefault="00AA5EC1" w:rsidP="0063592A">
      <w:pPr>
        <w:pStyle w:val="Heading2"/>
        <w:rPr>
          <w:rFonts w:asciiTheme="minorHAnsi" w:hAnsiTheme="minorHAnsi" w:cstheme="minorHAnsi"/>
          <w:b w:val="0"/>
          <w:bCs w:val="0"/>
          <w:sz w:val="22"/>
          <w:szCs w:val="22"/>
        </w:rPr>
      </w:pPr>
      <w:r w:rsidRPr="00B002E4">
        <w:rPr>
          <w:rFonts w:asciiTheme="minorHAnsi" w:hAnsiTheme="minorHAnsi" w:cstheme="minorHAnsi"/>
          <w:b w:val="0"/>
          <w:bCs w:val="0"/>
          <w:sz w:val="22"/>
          <w:szCs w:val="22"/>
        </w:rPr>
        <w:t>[31] ibid p</w:t>
      </w:r>
      <w:r w:rsidR="00B51E91" w:rsidRPr="00B002E4">
        <w:rPr>
          <w:rFonts w:asciiTheme="minorHAnsi" w:hAnsiTheme="minorHAnsi" w:cstheme="minorHAnsi"/>
          <w:b w:val="0"/>
          <w:bCs w:val="0"/>
          <w:sz w:val="22"/>
          <w:szCs w:val="22"/>
        </w:rPr>
        <w:t>.</w:t>
      </w:r>
      <w:r w:rsidRPr="00B002E4">
        <w:rPr>
          <w:rFonts w:asciiTheme="minorHAnsi" w:hAnsiTheme="minorHAnsi" w:cstheme="minorHAnsi"/>
          <w:b w:val="0"/>
          <w:bCs w:val="0"/>
          <w:sz w:val="22"/>
          <w:szCs w:val="22"/>
        </w:rPr>
        <w:t>4</w:t>
      </w:r>
      <w:r w:rsidR="0063592A" w:rsidRPr="00B002E4">
        <w:rPr>
          <w:rFonts w:asciiTheme="minorHAnsi" w:hAnsiTheme="minorHAnsi" w:cstheme="minorHAnsi"/>
          <w:sz w:val="22"/>
          <w:szCs w:val="22"/>
        </w:rPr>
        <w:br/>
      </w:r>
      <w:r w:rsidR="0063592A" w:rsidRPr="00B002E4">
        <w:rPr>
          <w:rFonts w:asciiTheme="minorHAnsi" w:hAnsiTheme="minorHAnsi" w:cstheme="minorHAnsi"/>
          <w:sz w:val="22"/>
          <w:szCs w:val="22"/>
        </w:rPr>
        <w:br/>
      </w:r>
      <w:r w:rsidR="00B36345" w:rsidRPr="00B002E4">
        <w:rPr>
          <w:rFonts w:asciiTheme="minorHAnsi" w:hAnsiTheme="minorHAnsi" w:cstheme="minorHAnsi"/>
          <w:b w:val="0"/>
          <w:bCs w:val="0"/>
          <w:sz w:val="22"/>
          <w:szCs w:val="22"/>
        </w:rPr>
        <w:t xml:space="preserve">[32] </w:t>
      </w:r>
      <w:r w:rsidR="0063592A" w:rsidRPr="00B002E4">
        <w:rPr>
          <w:rFonts w:asciiTheme="minorHAnsi" w:hAnsiTheme="minorHAnsi" w:cstheme="minorHAnsi"/>
          <w:b w:val="0"/>
          <w:bCs w:val="0"/>
          <w:sz w:val="22"/>
          <w:szCs w:val="22"/>
        </w:rPr>
        <w:t xml:space="preserve">Robert </w:t>
      </w:r>
      <w:proofErr w:type="spellStart"/>
      <w:r w:rsidR="0063592A" w:rsidRPr="00B002E4">
        <w:rPr>
          <w:rFonts w:asciiTheme="minorHAnsi" w:hAnsiTheme="minorHAnsi" w:cstheme="minorHAnsi"/>
          <w:b w:val="0"/>
          <w:bCs w:val="0"/>
          <w:sz w:val="22"/>
          <w:szCs w:val="22"/>
        </w:rPr>
        <w:t>Baril</w:t>
      </w:r>
      <w:proofErr w:type="spellEnd"/>
      <w:r w:rsidR="0063592A" w:rsidRPr="00B002E4">
        <w:rPr>
          <w:rFonts w:asciiTheme="minorHAnsi" w:hAnsiTheme="minorHAnsi" w:cstheme="minorHAnsi"/>
          <w:b w:val="0"/>
          <w:bCs w:val="0"/>
          <w:sz w:val="22"/>
          <w:szCs w:val="22"/>
        </w:rPr>
        <w:t xml:space="preserve">, Pierre Lefebvre and Philip </w:t>
      </w:r>
      <w:proofErr w:type="spellStart"/>
      <w:r w:rsidR="0063592A" w:rsidRPr="00B002E4">
        <w:rPr>
          <w:rFonts w:asciiTheme="minorHAnsi" w:hAnsiTheme="minorHAnsi" w:cstheme="minorHAnsi"/>
          <w:b w:val="0"/>
          <w:bCs w:val="0"/>
          <w:sz w:val="22"/>
          <w:szCs w:val="22"/>
        </w:rPr>
        <w:t>Merrigan</w:t>
      </w:r>
      <w:proofErr w:type="spellEnd"/>
      <w:r w:rsidR="0063592A" w:rsidRPr="00B002E4">
        <w:rPr>
          <w:rFonts w:asciiTheme="minorHAnsi" w:hAnsiTheme="minorHAnsi" w:cstheme="minorHAnsi"/>
          <w:b w:val="0"/>
          <w:bCs w:val="0"/>
          <w:sz w:val="22"/>
          <w:szCs w:val="22"/>
        </w:rPr>
        <w:t xml:space="preserve"> -“Quebec Family Policy: Impact and Options”</w:t>
      </w:r>
    </w:p>
    <w:p w14:paraId="340D547E" w14:textId="118D52C8" w:rsidR="00B002E4" w:rsidRDefault="00B002E4" w:rsidP="0063592A">
      <w:pPr>
        <w:pStyle w:val="Heading2"/>
        <w:rPr>
          <w:rFonts w:asciiTheme="minorHAnsi" w:hAnsiTheme="minorHAnsi" w:cstheme="minorHAnsi"/>
          <w:b w:val="0"/>
          <w:bCs w:val="0"/>
          <w:sz w:val="22"/>
          <w:szCs w:val="22"/>
        </w:rPr>
      </w:pPr>
      <w:r w:rsidRPr="00B002E4">
        <w:rPr>
          <w:rFonts w:asciiTheme="minorHAnsi" w:hAnsiTheme="minorHAnsi" w:cstheme="minorHAnsi"/>
          <w:b w:val="0"/>
          <w:bCs w:val="0"/>
          <w:sz w:val="22"/>
          <w:szCs w:val="22"/>
        </w:rPr>
        <w:t>[33</w:t>
      </w:r>
      <w:r w:rsidRPr="00B002E4">
        <w:rPr>
          <w:rFonts w:asciiTheme="minorHAnsi" w:hAnsiTheme="minorHAnsi" w:cstheme="minorHAnsi"/>
          <w:sz w:val="22"/>
          <w:szCs w:val="22"/>
        </w:rPr>
        <w:t xml:space="preserve">] </w:t>
      </w:r>
      <w:r w:rsidRPr="00B002E4">
        <w:rPr>
          <w:rFonts w:asciiTheme="minorHAnsi" w:hAnsiTheme="minorHAnsi" w:cstheme="minorHAnsi"/>
          <w:sz w:val="22"/>
          <w:szCs w:val="22"/>
        </w:rPr>
        <w:t xml:space="preserve">. </w:t>
      </w:r>
      <w:r w:rsidRPr="00B002E4">
        <w:rPr>
          <w:rStyle w:val="Emphasis"/>
          <w:rFonts w:asciiTheme="minorHAnsi" w:hAnsiTheme="minorHAnsi" w:cstheme="minorHAnsi"/>
          <w:b w:val="0"/>
          <w:bCs w:val="0"/>
          <w:sz w:val="22"/>
          <w:szCs w:val="22"/>
        </w:rPr>
        <w:t>Institute of Marriage and Family Canada</w:t>
      </w:r>
      <w:r w:rsidRPr="00B002E4">
        <w:rPr>
          <w:rFonts w:asciiTheme="minorHAnsi" w:hAnsiTheme="minorHAnsi" w:cstheme="minorHAnsi"/>
          <w:b w:val="0"/>
          <w:bCs w:val="0"/>
          <w:sz w:val="22"/>
          <w:szCs w:val="22"/>
        </w:rPr>
        <w:t xml:space="preserve"> – interview: </w:t>
      </w:r>
      <w:hyperlink r:id="rId39" w:history="1">
        <w:r w:rsidRPr="00B002E4">
          <w:rPr>
            <w:rStyle w:val="Hyperlink"/>
            <w:rFonts w:asciiTheme="minorHAnsi" w:eastAsiaTheme="majorEastAsia" w:hAnsiTheme="minorHAnsi" w:cstheme="minorHAnsi"/>
            <w:b w:val="0"/>
            <w:bCs w:val="0"/>
            <w:sz w:val="22"/>
            <w:szCs w:val="22"/>
          </w:rPr>
          <w:t>Talking to economist Kevin Milligan</w:t>
        </w:r>
        <w:r>
          <w:rPr>
            <w:rStyle w:val="Hyperlink"/>
            <w:rFonts w:asciiTheme="minorHAnsi" w:eastAsiaTheme="majorEastAsia" w:hAnsiTheme="minorHAnsi" w:cstheme="minorHAnsi"/>
            <w:b w:val="0"/>
            <w:bCs w:val="0"/>
            <w:sz w:val="22"/>
            <w:szCs w:val="22"/>
          </w:rPr>
          <w:t xml:space="preserve"> </w:t>
        </w:r>
        <w:r w:rsidRPr="00B002E4">
          <w:rPr>
            <w:rStyle w:val="Hyperlink"/>
            <w:rFonts w:asciiTheme="minorHAnsi" w:eastAsiaTheme="majorEastAsia" w:hAnsiTheme="minorHAnsi" w:cstheme="minorHAnsi"/>
            <w:b w:val="0"/>
            <w:bCs w:val="0"/>
            <w:sz w:val="22"/>
            <w:szCs w:val="22"/>
          </w:rPr>
          <w:t>On all-day kindergarten, Nobel laureate James Heckman and the purported economic benefits of universal plans</w:t>
        </w:r>
      </w:hyperlink>
    </w:p>
    <w:p w14:paraId="725914E2" w14:textId="14CEF734" w:rsidR="006917A9" w:rsidRPr="0009431D" w:rsidRDefault="00576BDB" w:rsidP="009C1077">
      <w:pPr>
        <w:rPr>
          <w:rFonts w:eastAsia="Times New Roman" w:cstheme="minorHAnsi"/>
          <w:lang w:eastAsia="en-CA"/>
        </w:rPr>
      </w:pPr>
      <w:r>
        <w:rPr>
          <w:rFonts w:cstheme="minorHAnsi"/>
          <w:b/>
          <w:bCs/>
        </w:rPr>
        <w:t xml:space="preserve">[34] Interview with Heckman </w:t>
      </w:r>
      <w:r>
        <w:rPr>
          <w:rFonts w:cstheme="minorHAnsi"/>
          <w:b/>
          <w:bCs/>
        </w:rPr>
        <w:br/>
      </w:r>
      <w:r>
        <w:t>Thursday, February 25, 2021 | 4:00 PM to 5:15 PM ET The Role of Families in Human Flourishing: A Conversation with James Heckman</w:t>
      </w:r>
      <w:r>
        <w:rPr>
          <w:rFonts w:cstheme="minorHAnsi"/>
          <w:b/>
          <w:bCs/>
        </w:rPr>
        <w:br/>
      </w:r>
      <w:r w:rsidRPr="00576BDB">
        <w:rPr>
          <w:rFonts w:eastAsia="Times New Roman" w:cstheme="minorHAnsi"/>
          <w:lang w:eastAsia="en-CA"/>
        </w:rPr>
        <w:t>https://www.aei.org/events/the-role-of-families-in-human-flourishing-a-conversation-with-james-heckman/</w:t>
      </w:r>
    </w:p>
    <w:p w14:paraId="748B9270" w14:textId="77777777" w:rsidR="00F129BB" w:rsidRPr="00B002E4" w:rsidRDefault="00F129BB">
      <w:pPr>
        <w:rPr>
          <w:rFonts w:cstheme="minorHAnsi"/>
        </w:rPr>
      </w:pPr>
    </w:p>
    <w:sectPr w:rsidR="00F129BB" w:rsidRPr="00B002E4" w:rsidSect="00FD2AA7">
      <w:headerReference w:type="default" r:id="rId40"/>
      <w:headerReference w:type="first" r:id="rId41"/>
      <w:footerReference w:type="first" r:id="rId42"/>
      <w:pgSz w:w="12240" w:h="15840"/>
      <w:pgMar w:top="720" w:right="720" w:bottom="720" w:left="720" w:header="283"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72FC" w14:textId="77777777" w:rsidR="00712C78" w:rsidRDefault="00712C78" w:rsidP="002C7556">
      <w:pPr>
        <w:spacing w:after="0" w:line="240" w:lineRule="auto"/>
      </w:pPr>
      <w:r>
        <w:separator/>
      </w:r>
    </w:p>
  </w:endnote>
  <w:endnote w:type="continuationSeparator" w:id="0">
    <w:p w14:paraId="76FB0C5A" w14:textId="77777777" w:rsidR="00712C78" w:rsidRDefault="00712C78" w:rsidP="002C7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F0F6" w14:textId="04ACE3E4" w:rsidR="00327F16" w:rsidRDefault="00327F16" w:rsidP="00327F16">
    <w:pPr>
      <w:pStyle w:val="Footer"/>
      <w:jc w:val="center"/>
    </w:pPr>
    <w:r>
      <w:rPr>
        <w:noProof/>
      </w:rPr>
      <w:drawing>
        <wp:inline distT="0" distB="0" distL="0" distR="0" wp14:anchorId="77AF5F91" wp14:editId="672D4E7D">
          <wp:extent cx="2916555" cy="441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916938" cy="44201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A8BF" w14:textId="77777777" w:rsidR="00712C78" w:rsidRDefault="00712C78" w:rsidP="002C7556">
      <w:pPr>
        <w:spacing w:after="0" w:line="240" w:lineRule="auto"/>
      </w:pPr>
      <w:r>
        <w:separator/>
      </w:r>
    </w:p>
  </w:footnote>
  <w:footnote w:type="continuationSeparator" w:id="0">
    <w:p w14:paraId="2AF3CA89" w14:textId="77777777" w:rsidR="00712C78" w:rsidRDefault="00712C78" w:rsidP="002C7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1788E4F7D59543F09B26451BFEEE7AEB"/>
      </w:placeholder>
      <w:temporary/>
      <w:showingPlcHdr/>
      <w15:appearance w15:val="hidden"/>
    </w:sdtPr>
    <w:sdtContent>
      <w:p w14:paraId="5C7C1961" w14:textId="77777777" w:rsidR="00327F16" w:rsidRDefault="00327F16">
        <w:pPr>
          <w:pStyle w:val="Header"/>
        </w:pPr>
        <w:r>
          <w:t>[Type here]</w:t>
        </w:r>
      </w:p>
    </w:sdtContent>
  </w:sdt>
  <w:p w14:paraId="735E304A" w14:textId="77777777" w:rsidR="002C7556" w:rsidRDefault="002C7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ED09" w14:textId="43A4D3BD" w:rsidR="002C7556" w:rsidRDefault="00327F16" w:rsidP="00B65A2F">
    <w:pPr>
      <w:pStyle w:val="Header"/>
      <w:jc w:val="center"/>
    </w:pPr>
    <w:r>
      <w:rPr>
        <w:noProof/>
      </w:rPr>
      <w:drawing>
        <wp:inline distT="0" distB="0" distL="0" distR="0" wp14:anchorId="255BD440" wp14:editId="11533F49">
          <wp:extent cx="5486400" cy="2572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486400" cy="2572512"/>
                  </a:xfrm>
                  <a:prstGeom prst="rect">
                    <a:avLst/>
                  </a:prstGeom>
                </pic:spPr>
              </pic:pic>
            </a:graphicData>
          </a:graphic>
        </wp:inline>
      </w:drawing>
    </w:r>
  </w:p>
  <w:p w14:paraId="763B7785" w14:textId="77777777" w:rsidR="00203190" w:rsidRDefault="00203190" w:rsidP="00203190">
    <w:pPr>
      <w:pStyle w:val="Header"/>
      <w:jc w:val="center"/>
    </w:pPr>
  </w:p>
  <w:p w14:paraId="74710C5A" w14:textId="53CBF0FF" w:rsidR="004A16FB" w:rsidRPr="00D01EDF" w:rsidRDefault="00750D98" w:rsidP="00400463">
    <w:pPr>
      <w:pStyle w:val="Header"/>
      <w:jc w:val="center"/>
      <w:rPr>
        <w:b/>
        <w:bCs/>
        <w:sz w:val="24"/>
        <w:szCs w:val="24"/>
      </w:rPr>
    </w:pPr>
    <w:r w:rsidRPr="00D01EDF">
      <w:rPr>
        <w:b/>
        <w:bCs/>
        <w:sz w:val="24"/>
        <w:szCs w:val="24"/>
      </w:rPr>
      <w:t>BRIEF</w:t>
    </w:r>
  </w:p>
  <w:p w14:paraId="67D468A6" w14:textId="2DB19010" w:rsidR="00327F16" w:rsidRPr="00400463" w:rsidRDefault="004A16FB" w:rsidP="00B65A2F">
    <w:pPr>
      <w:pStyle w:val="Header"/>
      <w:jc w:val="center"/>
      <w:rPr>
        <w:b/>
        <w:bCs/>
        <w:sz w:val="28"/>
        <w:szCs w:val="28"/>
      </w:rPr>
    </w:pPr>
    <w:r w:rsidRPr="00D01EDF">
      <w:rPr>
        <w:b/>
        <w:bCs/>
        <w:sz w:val="24"/>
        <w:szCs w:val="24"/>
      </w:rPr>
      <w:t xml:space="preserve">Regarding Bill C-35 - </w:t>
    </w:r>
    <w:r w:rsidRPr="00D01EDF">
      <w:rPr>
        <w:b/>
        <w:bCs/>
        <w:sz w:val="24"/>
        <w:szCs w:val="24"/>
      </w:rPr>
      <w:t>An Act respecting early learning and child care in Canada</w:t>
    </w:r>
    <w:r w:rsidRPr="00D01EDF">
      <w:rPr>
        <w:b/>
        <w:bCs/>
        <w:sz w:val="24"/>
        <w:szCs w:val="24"/>
      </w:rPr>
      <w:br/>
    </w:r>
    <w:r w:rsidR="0023308E">
      <w:rPr>
        <w:b/>
        <w:bCs/>
        <w:sz w:val="24"/>
        <w:szCs w:val="24"/>
      </w:rPr>
      <w:t>s</w:t>
    </w:r>
    <w:r w:rsidR="00750D98" w:rsidRPr="00D01EDF">
      <w:rPr>
        <w:b/>
        <w:bCs/>
        <w:sz w:val="24"/>
        <w:szCs w:val="24"/>
      </w:rPr>
      <w:t>ubmitted to the</w:t>
    </w:r>
    <w:r w:rsidR="00203190" w:rsidRPr="00D01EDF">
      <w:rPr>
        <w:b/>
        <w:bCs/>
        <w:sz w:val="24"/>
        <w:szCs w:val="24"/>
      </w:rPr>
      <w:t xml:space="preserve"> </w:t>
    </w:r>
    <w:r w:rsidR="00750D98" w:rsidRPr="00D01EDF">
      <w:rPr>
        <w:b/>
        <w:bCs/>
        <w:sz w:val="24"/>
        <w:szCs w:val="24"/>
      </w:rPr>
      <w:br/>
    </w:r>
    <w:hyperlink r:id="rId2" w:history="1">
      <w:r w:rsidR="00750D98" w:rsidRPr="00D01EDF">
        <w:rPr>
          <w:rStyle w:val="Hyperlink"/>
          <w:b/>
          <w:bCs/>
          <w:color w:val="auto"/>
          <w:sz w:val="24"/>
          <w:szCs w:val="24"/>
          <w:u w:val="none"/>
        </w:rPr>
        <w:t xml:space="preserve">Standing Committee on Human Resources, Skills and Social Development and the Status of Persons with Disabilities </w:t>
      </w:r>
    </w:hyperlink>
    <w:r w:rsidRPr="00400463">
      <w:rPr>
        <w:b/>
        <w:bCs/>
        <w:sz w:val="28"/>
        <w:szCs w:val="28"/>
      </w:rPr>
      <w:br/>
      <w:t>March 17, 2023</w:t>
    </w:r>
  </w:p>
  <w:p w14:paraId="04770300" w14:textId="64BABEDC" w:rsidR="00327F16" w:rsidRDefault="00327F16">
    <w:pPr>
      <w:pStyle w:val="Header"/>
    </w:pPr>
  </w:p>
  <w:p w14:paraId="6B38F009" w14:textId="025D7B9D" w:rsidR="00327F16" w:rsidRDefault="00327F16">
    <w:pPr>
      <w:pStyle w:val="Header"/>
    </w:pPr>
  </w:p>
  <w:p w14:paraId="6A89683C" w14:textId="2E5E6297" w:rsidR="00327F16" w:rsidRDefault="00327F16">
    <w:pPr>
      <w:pStyle w:val="Header"/>
    </w:pPr>
  </w:p>
  <w:p w14:paraId="61F36781" w14:textId="51D69C8C" w:rsidR="00327F16" w:rsidRDefault="00327F16">
    <w:pPr>
      <w:pStyle w:val="Header"/>
    </w:pPr>
  </w:p>
  <w:p w14:paraId="31409B26" w14:textId="168CD70D" w:rsidR="00327F16" w:rsidRDefault="00327F16">
    <w:pPr>
      <w:pStyle w:val="Header"/>
    </w:pPr>
  </w:p>
  <w:p w14:paraId="3422C3D2" w14:textId="34BF2EAC" w:rsidR="00327F16" w:rsidRDefault="00327F16">
    <w:pPr>
      <w:pStyle w:val="Header"/>
    </w:pPr>
  </w:p>
  <w:p w14:paraId="256E5F18" w14:textId="6557940F" w:rsidR="00327F16" w:rsidRDefault="00327F16">
    <w:pPr>
      <w:pStyle w:val="Header"/>
    </w:pPr>
    <w:r>
      <w:rPr>
        <w:noProof/>
      </w:rPr>
      <w:drawing>
        <wp:inline distT="0" distB="0" distL="0" distR="0" wp14:anchorId="6BD7F1BE" wp14:editId="05FDDA35">
          <wp:extent cx="5486400" cy="25725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486400" cy="2572512"/>
                  </a:xfrm>
                  <a:prstGeom prst="rect">
                    <a:avLst/>
                  </a:prstGeom>
                </pic:spPr>
              </pic:pic>
            </a:graphicData>
          </a:graphic>
        </wp:inline>
      </w:drawing>
    </w:r>
  </w:p>
  <w:p w14:paraId="1C4D0040" w14:textId="510F6AF2" w:rsidR="00327F16" w:rsidRDefault="00327F16">
    <w:pPr>
      <w:pStyle w:val="Header"/>
    </w:pPr>
  </w:p>
  <w:p w14:paraId="57869BA2" w14:textId="620D67E5" w:rsidR="00327F16" w:rsidRDefault="00327F16">
    <w:pPr>
      <w:pStyle w:val="Header"/>
    </w:pPr>
  </w:p>
  <w:p w14:paraId="3757B86C" w14:textId="3B4AE738" w:rsidR="00327F16" w:rsidRDefault="00327F16">
    <w:pPr>
      <w:pStyle w:val="Header"/>
    </w:pPr>
  </w:p>
  <w:p w14:paraId="43951CF8" w14:textId="4A8536D3" w:rsidR="00327F16" w:rsidRDefault="00327F16">
    <w:pPr>
      <w:pStyle w:val="Header"/>
    </w:pPr>
  </w:p>
  <w:p w14:paraId="73952998" w14:textId="3C69B078" w:rsidR="00327F16" w:rsidRDefault="00327F16">
    <w:pPr>
      <w:pStyle w:val="Header"/>
    </w:pPr>
  </w:p>
  <w:p w14:paraId="3DA3B5FF" w14:textId="3456FF56" w:rsidR="00327F16" w:rsidRDefault="00327F16" w:rsidP="00327F16">
    <w:pPr>
      <w:pStyle w:val="Header"/>
      <w:tabs>
        <w:tab w:val="clear" w:pos="4680"/>
        <w:tab w:val="clear" w:pos="9360"/>
        <w:tab w:val="left" w:pos="1152"/>
      </w:tabs>
    </w:pPr>
    <w:r>
      <w:tab/>
    </w:r>
    <w:r>
      <w:rPr>
        <w:noProof/>
      </w:rPr>
      <w:drawing>
        <wp:inline distT="0" distB="0" distL="0" distR="0" wp14:anchorId="088E5A3E" wp14:editId="29C43AE4">
          <wp:extent cx="5486400" cy="25725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86400" cy="2572512"/>
                  </a:xfrm>
                  <a:prstGeom prst="rect">
                    <a:avLst/>
                  </a:prstGeom>
                </pic:spPr>
              </pic:pic>
            </a:graphicData>
          </a:graphic>
        </wp:inline>
      </w:drawing>
    </w:r>
  </w:p>
  <w:p w14:paraId="60554E8C" w14:textId="43B34500" w:rsidR="00327F16" w:rsidRDefault="00327F16">
    <w:pPr>
      <w:pStyle w:val="Header"/>
    </w:pPr>
  </w:p>
  <w:p w14:paraId="4F6AD94E" w14:textId="511F6A0A" w:rsidR="00327F16" w:rsidRDefault="00327F16">
    <w:pPr>
      <w:pStyle w:val="Header"/>
    </w:pPr>
  </w:p>
  <w:p w14:paraId="3D33E045" w14:textId="0A2F7A5B" w:rsidR="00327F16" w:rsidRDefault="00327F16">
    <w:pPr>
      <w:pStyle w:val="Header"/>
    </w:pPr>
  </w:p>
  <w:p w14:paraId="5A75ACE1" w14:textId="6F7619F0" w:rsidR="00327F16" w:rsidRDefault="00327F16">
    <w:pPr>
      <w:pStyle w:val="Header"/>
    </w:pPr>
  </w:p>
  <w:p w14:paraId="20CE031A" w14:textId="1A59BA1D" w:rsidR="00327F16" w:rsidRDefault="00327F16">
    <w:pPr>
      <w:pStyle w:val="Header"/>
    </w:pPr>
  </w:p>
  <w:p w14:paraId="7F45B0D0" w14:textId="2F9D2A4D" w:rsidR="00327F16" w:rsidRDefault="00327F16">
    <w:pPr>
      <w:pStyle w:val="Header"/>
    </w:pPr>
  </w:p>
  <w:p w14:paraId="3B6CA6DC" w14:textId="524A2C6C" w:rsidR="00327F16" w:rsidRDefault="00327F16">
    <w:pPr>
      <w:pStyle w:val="Header"/>
    </w:pPr>
  </w:p>
  <w:p w14:paraId="029717A9" w14:textId="79735B80" w:rsidR="00327F16" w:rsidRDefault="00327F16">
    <w:pPr>
      <w:pStyle w:val="Header"/>
    </w:pPr>
  </w:p>
  <w:p w14:paraId="598A24AD" w14:textId="23ADF643" w:rsidR="00327F16" w:rsidRDefault="00327F16">
    <w:pPr>
      <w:pStyle w:val="Header"/>
    </w:pPr>
  </w:p>
  <w:p w14:paraId="63CD3404" w14:textId="525168D3" w:rsidR="00327F16" w:rsidRDefault="00327F16">
    <w:pPr>
      <w:pStyle w:val="Header"/>
    </w:pPr>
  </w:p>
  <w:p w14:paraId="182F4BA9" w14:textId="6976402C" w:rsidR="00327F16" w:rsidRDefault="00327F16">
    <w:pPr>
      <w:pStyle w:val="Header"/>
    </w:pPr>
  </w:p>
  <w:p w14:paraId="7888D782" w14:textId="34C09C46" w:rsidR="00327F16" w:rsidRDefault="00327F16">
    <w:pPr>
      <w:pStyle w:val="Header"/>
    </w:pPr>
  </w:p>
  <w:p w14:paraId="5C38019E" w14:textId="6BA30295" w:rsidR="00327F16" w:rsidRDefault="00327F16">
    <w:pPr>
      <w:pStyle w:val="Header"/>
    </w:pPr>
  </w:p>
  <w:p w14:paraId="67A6F574" w14:textId="0B234F91" w:rsidR="00327F16" w:rsidRDefault="00327F16">
    <w:pPr>
      <w:pStyle w:val="Header"/>
    </w:pPr>
  </w:p>
  <w:p w14:paraId="64B01AC8" w14:textId="530051D5" w:rsidR="00327F16" w:rsidRDefault="00327F16">
    <w:pPr>
      <w:pStyle w:val="Header"/>
    </w:pPr>
  </w:p>
  <w:p w14:paraId="4E5036CA" w14:textId="7652B820" w:rsidR="00327F16" w:rsidRDefault="00327F16">
    <w:pPr>
      <w:pStyle w:val="Header"/>
    </w:pPr>
  </w:p>
  <w:p w14:paraId="5E6E8E2C" w14:textId="52511336" w:rsidR="00327F16" w:rsidRDefault="00327F16">
    <w:pPr>
      <w:pStyle w:val="Header"/>
    </w:pPr>
  </w:p>
  <w:p w14:paraId="0B5AE7AC" w14:textId="397657EC" w:rsidR="00327F16" w:rsidRDefault="00327F16">
    <w:pPr>
      <w:pStyle w:val="Header"/>
    </w:pPr>
  </w:p>
  <w:p w14:paraId="0C17D98C" w14:textId="0A01770D" w:rsidR="00327F16" w:rsidRDefault="00327F16">
    <w:pPr>
      <w:pStyle w:val="Header"/>
    </w:pPr>
  </w:p>
  <w:p w14:paraId="7540E11F" w14:textId="55095354" w:rsidR="00327F16" w:rsidRDefault="00327F16">
    <w:pPr>
      <w:pStyle w:val="Header"/>
    </w:pPr>
  </w:p>
  <w:p w14:paraId="61CE9B19" w14:textId="4E210943" w:rsidR="00327F16" w:rsidRDefault="00327F16">
    <w:pPr>
      <w:pStyle w:val="Header"/>
    </w:pPr>
  </w:p>
  <w:p w14:paraId="646D40DB" w14:textId="4E5DF284" w:rsidR="00327F16" w:rsidRDefault="00327F16">
    <w:pPr>
      <w:pStyle w:val="Header"/>
    </w:pPr>
  </w:p>
  <w:p w14:paraId="052D8D72" w14:textId="3F97F993" w:rsidR="00327F16" w:rsidRDefault="00327F16">
    <w:pPr>
      <w:pStyle w:val="Header"/>
    </w:pPr>
  </w:p>
  <w:p w14:paraId="444E47DB" w14:textId="0A277308" w:rsidR="00327F16" w:rsidRDefault="00327F16">
    <w:pPr>
      <w:pStyle w:val="Header"/>
    </w:pPr>
  </w:p>
  <w:p w14:paraId="26749E8C" w14:textId="62F333E1" w:rsidR="00327F16" w:rsidRDefault="00327F16">
    <w:pPr>
      <w:pStyle w:val="Header"/>
    </w:pPr>
  </w:p>
  <w:p w14:paraId="271A2278" w14:textId="30A9265E" w:rsidR="00327F16" w:rsidRDefault="00327F16">
    <w:pPr>
      <w:pStyle w:val="Header"/>
    </w:pPr>
  </w:p>
  <w:p w14:paraId="6431B6A5" w14:textId="6238B141" w:rsidR="00327F16" w:rsidRDefault="00327F16">
    <w:pPr>
      <w:pStyle w:val="Header"/>
    </w:pPr>
  </w:p>
  <w:p w14:paraId="33F4F83C" w14:textId="57E3E5AB" w:rsidR="00327F16" w:rsidRDefault="00327F16">
    <w:pPr>
      <w:pStyle w:val="Header"/>
    </w:pPr>
  </w:p>
  <w:p w14:paraId="5CEEC316" w14:textId="4EBF0765" w:rsidR="00327F16" w:rsidRDefault="00327F16">
    <w:pPr>
      <w:pStyle w:val="Header"/>
    </w:pPr>
  </w:p>
  <w:p w14:paraId="118B96D2" w14:textId="3325A3B2" w:rsidR="00327F16" w:rsidRDefault="00327F16">
    <w:pPr>
      <w:pStyle w:val="Header"/>
    </w:pPr>
  </w:p>
  <w:p w14:paraId="4605C05A" w14:textId="77777777" w:rsidR="00327F16" w:rsidRDefault="00327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00C7E"/>
    <w:multiLevelType w:val="multilevel"/>
    <w:tmpl w:val="E088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8728C"/>
    <w:multiLevelType w:val="multilevel"/>
    <w:tmpl w:val="7E5A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D72D8"/>
    <w:multiLevelType w:val="hybridMultilevel"/>
    <w:tmpl w:val="FE209C30"/>
    <w:lvl w:ilvl="0" w:tplc="D7E65520">
      <w:start w:val="3"/>
      <w:numFmt w:val="bullet"/>
      <w:lvlText w:val="-"/>
      <w:lvlJc w:val="left"/>
      <w:pPr>
        <w:ind w:left="720" w:hanging="360"/>
      </w:pPr>
      <w:rPr>
        <w:rFonts w:ascii="Times New Roman" w:eastAsia="Times New Roman" w:hAnsi="Times New Roman" w:cs="Times New Roman"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2E26ED5"/>
    <w:multiLevelType w:val="hybridMultilevel"/>
    <w:tmpl w:val="C61833EA"/>
    <w:lvl w:ilvl="0" w:tplc="10085E44">
      <w:start w:val="3"/>
      <w:numFmt w:val="bullet"/>
      <w:lvlText w:val="-"/>
      <w:lvlJc w:val="left"/>
      <w:pPr>
        <w:ind w:left="720" w:hanging="360"/>
      </w:pPr>
      <w:rPr>
        <w:rFonts w:ascii="Times New Roman" w:eastAsia="Times New Roman" w:hAnsi="Times New Roman" w:cs="Times New Roman"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2340495">
    <w:abstractNumId w:val="1"/>
  </w:num>
  <w:num w:numId="2" w16cid:durableId="1366903417">
    <w:abstractNumId w:val="0"/>
  </w:num>
  <w:num w:numId="3" w16cid:durableId="643196447">
    <w:abstractNumId w:val="3"/>
  </w:num>
  <w:num w:numId="4" w16cid:durableId="819618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1D"/>
    <w:rsid w:val="0000161D"/>
    <w:rsid w:val="0001068C"/>
    <w:rsid w:val="00010BB0"/>
    <w:rsid w:val="00013E94"/>
    <w:rsid w:val="0001582A"/>
    <w:rsid w:val="0002505E"/>
    <w:rsid w:val="00046B53"/>
    <w:rsid w:val="00046F41"/>
    <w:rsid w:val="00047EDA"/>
    <w:rsid w:val="000532FD"/>
    <w:rsid w:val="00053316"/>
    <w:rsid w:val="000557A5"/>
    <w:rsid w:val="000660B8"/>
    <w:rsid w:val="00072A6D"/>
    <w:rsid w:val="000845F9"/>
    <w:rsid w:val="0009413F"/>
    <w:rsid w:val="0009431D"/>
    <w:rsid w:val="00094B1D"/>
    <w:rsid w:val="000962FB"/>
    <w:rsid w:val="000A2C4E"/>
    <w:rsid w:val="000A4EAE"/>
    <w:rsid w:val="000B7419"/>
    <w:rsid w:val="000B75E8"/>
    <w:rsid w:val="000C70A9"/>
    <w:rsid w:val="000D1F96"/>
    <w:rsid w:val="000D291F"/>
    <w:rsid w:val="000E1DB6"/>
    <w:rsid w:val="000F014D"/>
    <w:rsid w:val="000F16AF"/>
    <w:rsid w:val="000F3154"/>
    <w:rsid w:val="000F4ABE"/>
    <w:rsid w:val="000F64FE"/>
    <w:rsid w:val="00107E47"/>
    <w:rsid w:val="00122631"/>
    <w:rsid w:val="00130559"/>
    <w:rsid w:val="00133639"/>
    <w:rsid w:val="00142C90"/>
    <w:rsid w:val="001445C7"/>
    <w:rsid w:val="0014564C"/>
    <w:rsid w:val="0014682A"/>
    <w:rsid w:val="00163E51"/>
    <w:rsid w:val="001800C1"/>
    <w:rsid w:val="00182FD3"/>
    <w:rsid w:val="00183F38"/>
    <w:rsid w:val="001847BF"/>
    <w:rsid w:val="001862C8"/>
    <w:rsid w:val="001943AE"/>
    <w:rsid w:val="00195A78"/>
    <w:rsid w:val="001A2C1A"/>
    <w:rsid w:val="001B0BB2"/>
    <w:rsid w:val="001C4FF6"/>
    <w:rsid w:val="001D256F"/>
    <w:rsid w:val="001D3581"/>
    <w:rsid w:val="001D6C05"/>
    <w:rsid w:val="001D7023"/>
    <w:rsid w:val="001E0882"/>
    <w:rsid w:val="001E2559"/>
    <w:rsid w:val="001E7651"/>
    <w:rsid w:val="001F3DFD"/>
    <w:rsid w:val="00203190"/>
    <w:rsid w:val="002113E4"/>
    <w:rsid w:val="0021172B"/>
    <w:rsid w:val="0023078C"/>
    <w:rsid w:val="0023308E"/>
    <w:rsid w:val="00237419"/>
    <w:rsid w:val="0024241F"/>
    <w:rsid w:val="00245240"/>
    <w:rsid w:val="0024755F"/>
    <w:rsid w:val="00262C4D"/>
    <w:rsid w:val="00271F2C"/>
    <w:rsid w:val="002745B0"/>
    <w:rsid w:val="00274CE9"/>
    <w:rsid w:val="002833FB"/>
    <w:rsid w:val="00287E1A"/>
    <w:rsid w:val="00296615"/>
    <w:rsid w:val="002A5C1E"/>
    <w:rsid w:val="002A699F"/>
    <w:rsid w:val="002A7530"/>
    <w:rsid w:val="002C7556"/>
    <w:rsid w:val="002D1635"/>
    <w:rsid w:val="002D4123"/>
    <w:rsid w:val="002D55D9"/>
    <w:rsid w:val="002D77EE"/>
    <w:rsid w:val="002E380D"/>
    <w:rsid w:val="002E38EE"/>
    <w:rsid w:val="002E4859"/>
    <w:rsid w:val="002E576E"/>
    <w:rsid w:val="003108CA"/>
    <w:rsid w:val="00327E4B"/>
    <w:rsid w:val="00327F16"/>
    <w:rsid w:val="00340F47"/>
    <w:rsid w:val="0034151F"/>
    <w:rsid w:val="003450A2"/>
    <w:rsid w:val="00360B07"/>
    <w:rsid w:val="00363330"/>
    <w:rsid w:val="00363DE0"/>
    <w:rsid w:val="003653DD"/>
    <w:rsid w:val="003823C9"/>
    <w:rsid w:val="003842D3"/>
    <w:rsid w:val="00393F4B"/>
    <w:rsid w:val="00397407"/>
    <w:rsid w:val="003A43B7"/>
    <w:rsid w:val="003B561C"/>
    <w:rsid w:val="003E4E94"/>
    <w:rsid w:val="003E5856"/>
    <w:rsid w:val="003E5F08"/>
    <w:rsid w:val="003F45E0"/>
    <w:rsid w:val="003F78CB"/>
    <w:rsid w:val="00400463"/>
    <w:rsid w:val="004007CE"/>
    <w:rsid w:val="00415B58"/>
    <w:rsid w:val="00433464"/>
    <w:rsid w:val="004339BC"/>
    <w:rsid w:val="00456E3E"/>
    <w:rsid w:val="00463926"/>
    <w:rsid w:val="00477540"/>
    <w:rsid w:val="0048325F"/>
    <w:rsid w:val="004879B3"/>
    <w:rsid w:val="004918CC"/>
    <w:rsid w:val="004A16FB"/>
    <w:rsid w:val="004C2817"/>
    <w:rsid w:val="004C3EAD"/>
    <w:rsid w:val="004C49D2"/>
    <w:rsid w:val="004D0D07"/>
    <w:rsid w:val="004D1AB9"/>
    <w:rsid w:val="0050325D"/>
    <w:rsid w:val="00504FD0"/>
    <w:rsid w:val="00506041"/>
    <w:rsid w:val="00506AAF"/>
    <w:rsid w:val="00514505"/>
    <w:rsid w:val="005222A0"/>
    <w:rsid w:val="00524354"/>
    <w:rsid w:val="0056373D"/>
    <w:rsid w:val="00566FF2"/>
    <w:rsid w:val="00574857"/>
    <w:rsid w:val="005751E0"/>
    <w:rsid w:val="00576BDB"/>
    <w:rsid w:val="005911DF"/>
    <w:rsid w:val="00596E69"/>
    <w:rsid w:val="00597011"/>
    <w:rsid w:val="00597A61"/>
    <w:rsid w:val="005B0978"/>
    <w:rsid w:val="005D1B31"/>
    <w:rsid w:val="005D4237"/>
    <w:rsid w:val="005D5856"/>
    <w:rsid w:val="005E5B20"/>
    <w:rsid w:val="006115FF"/>
    <w:rsid w:val="00612B4D"/>
    <w:rsid w:val="006176DF"/>
    <w:rsid w:val="00617DB8"/>
    <w:rsid w:val="00624AAD"/>
    <w:rsid w:val="00625E80"/>
    <w:rsid w:val="00626C6E"/>
    <w:rsid w:val="00632DB0"/>
    <w:rsid w:val="0063592A"/>
    <w:rsid w:val="006567E4"/>
    <w:rsid w:val="00657694"/>
    <w:rsid w:val="00662C2D"/>
    <w:rsid w:val="00665339"/>
    <w:rsid w:val="00674222"/>
    <w:rsid w:val="00676D08"/>
    <w:rsid w:val="00680C10"/>
    <w:rsid w:val="00681C34"/>
    <w:rsid w:val="00683775"/>
    <w:rsid w:val="00684F74"/>
    <w:rsid w:val="00690F7B"/>
    <w:rsid w:val="006917A9"/>
    <w:rsid w:val="006A1577"/>
    <w:rsid w:val="006A1E16"/>
    <w:rsid w:val="006A524A"/>
    <w:rsid w:val="006C30E7"/>
    <w:rsid w:val="006D071C"/>
    <w:rsid w:val="006E30FD"/>
    <w:rsid w:val="006E36D0"/>
    <w:rsid w:val="006F2AE8"/>
    <w:rsid w:val="006F3622"/>
    <w:rsid w:val="006F6AA8"/>
    <w:rsid w:val="006F71E8"/>
    <w:rsid w:val="006F7A01"/>
    <w:rsid w:val="00710825"/>
    <w:rsid w:val="00712C78"/>
    <w:rsid w:val="00716CCC"/>
    <w:rsid w:val="00726887"/>
    <w:rsid w:val="0072770A"/>
    <w:rsid w:val="0073168E"/>
    <w:rsid w:val="0073173D"/>
    <w:rsid w:val="00732DA2"/>
    <w:rsid w:val="00735D8C"/>
    <w:rsid w:val="0074498B"/>
    <w:rsid w:val="0074628D"/>
    <w:rsid w:val="00746749"/>
    <w:rsid w:val="0074690A"/>
    <w:rsid w:val="00750D98"/>
    <w:rsid w:val="00754338"/>
    <w:rsid w:val="0075508A"/>
    <w:rsid w:val="0075729C"/>
    <w:rsid w:val="00764C5D"/>
    <w:rsid w:val="00771C9B"/>
    <w:rsid w:val="007766A7"/>
    <w:rsid w:val="00783423"/>
    <w:rsid w:val="007879EF"/>
    <w:rsid w:val="00787F25"/>
    <w:rsid w:val="007906FD"/>
    <w:rsid w:val="00791A5E"/>
    <w:rsid w:val="007A2B5D"/>
    <w:rsid w:val="007B59CE"/>
    <w:rsid w:val="007C63DF"/>
    <w:rsid w:val="007D3C3F"/>
    <w:rsid w:val="007E1C48"/>
    <w:rsid w:val="007E4AA2"/>
    <w:rsid w:val="007E715C"/>
    <w:rsid w:val="00814E87"/>
    <w:rsid w:val="00816E2F"/>
    <w:rsid w:val="0082212E"/>
    <w:rsid w:val="008266E2"/>
    <w:rsid w:val="008279DC"/>
    <w:rsid w:val="00836A4C"/>
    <w:rsid w:val="008402BB"/>
    <w:rsid w:val="008540AB"/>
    <w:rsid w:val="00854279"/>
    <w:rsid w:val="00855A41"/>
    <w:rsid w:val="00855A5B"/>
    <w:rsid w:val="00863C94"/>
    <w:rsid w:val="0086402F"/>
    <w:rsid w:val="008659F0"/>
    <w:rsid w:val="00871B96"/>
    <w:rsid w:val="00873A60"/>
    <w:rsid w:val="0087623F"/>
    <w:rsid w:val="0087676B"/>
    <w:rsid w:val="00886DBD"/>
    <w:rsid w:val="008936B3"/>
    <w:rsid w:val="008A73BD"/>
    <w:rsid w:val="008B0F0B"/>
    <w:rsid w:val="008B6983"/>
    <w:rsid w:val="008C2B47"/>
    <w:rsid w:val="008D0419"/>
    <w:rsid w:val="008D4BB9"/>
    <w:rsid w:val="008D52E0"/>
    <w:rsid w:val="008E0521"/>
    <w:rsid w:val="008E117B"/>
    <w:rsid w:val="008E2D45"/>
    <w:rsid w:val="008E5FA3"/>
    <w:rsid w:val="008F2E32"/>
    <w:rsid w:val="008F5E1B"/>
    <w:rsid w:val="008F64E7"/>
    <w:rsid w:val="008F6C99"/>
    <w:rsid w:val="00907247"/>
    <w:rsid w:val="0091653B"/>
    <w:rsid w:val="0092093C"/>
    <w:rsid w:val="0092755B"/>
    <w:rsid w:val="00931EA9"/>
    <w:rsid w:val="00931FA8"/>
    <w:rsid w:val="00934AD4"/>
    <w:rsid w:val="00934DC5"/>
    <w:rsid w:val="0094442E"/>
    <w:rsid w:val="009455BF"/>
    <w:rsid w:val="00962487"/>
    <w:rsid w:val="00964DAB"/>
    <w:rsid w:val="00977FF1"/>
    <w:rsid w:val="00985A26"/>
    <w:rsid w:val="0098647E"/>
    <w:rsid w:val="0099062A"/>
    <w:rsid w:val="00995486"/>
    <w:rsid w:val="00995801"/>
    <w:rsid w:val="009B2270"/>
    <w:rsid w:val="009B7980"/>
    <w:rsid w:val="009C1077"/>
    <w:rsid w:val="009C71AF"/>
    <w:rsid w:val="009D34E1"/>
    <w:rsid w:val="009D7F56"/>
    <w:rsid w:val="009E6492"/>
    <w:rsid w:val="009E64C2"/>
    <w:rsid w:val="00A00DC3"/>
    <w:rsid w:val="00A03746"/>
    <w:rsid w:val="00A06E75"/>
    <w:rsid w:val="00A122A2"/>
    <w:rsid w:val="00A3290F"/>
    <w:rsid w:val="00A3524D"/>
    <w:rsid w:val="00A3766F"/>
    <w:rsid w:val="00A40ED3"/>
    <w:rsid w:val="00A41DE2"/>
    <w:rsid w:val="00A44C62"/>
    <w:rsid w:val="00A471F1"/>
    <w:rsid w:val="00A51B71"/>
    <w:rsid w:val="00A53F4A"/>
    <w:rsid w:val="00A550B1"/>
    <w:rsid w:val="00A56988"/>
    <w:rsid w:val="00A57C42"/>
    <w:rsid w:val="00A61402"/>
    <w:rsid w:val="00A9023F"/>
    <w:rsid w:val="00A94D5D"/>
    <w:rsid w:val="00A977C3"/>
    <w:rsid w:val="00AA4BB1"/>
    <w:rsid w:val="00AA5EC1"/>
    <w:rsid w:val="00AA66B9"/>
    <w:rsid w:val="00AA75F0"/>
    <w:rsid w:val="00AA7708"/>
    <w:rsid w:val="00AD4428"/>
    <w:rsid w:val="00AF2639"/>
    <w:rsid w:val="00AF43D2"/>
    <w:rsid w:val="00B002E4"/>
    <w:rsid w:val="00B07ED8"/>
    <w:rsid w:val="00B1008F"/>
    <w:rsid w:val="00B2085B"/>
    <w:rsid w:val="00B3005F"/>
    <w:rsid w:val="00B3318C"/>
    <w:rsid w:val="00B33D07"/>
    <w:rsid w:val="00B36345"/>
    <w:rsid w:val="00B3724E"/>
    <w:rsid w:val="00B4171F"/>
    <w:rsid w:val="00B428EB"/>
    <w:rsid w:val="00B4481D"/>
    <w:rsid w:val="00B46630"/>
    <w:rsid w:val="00B47F54"/>
    <w:rsid w:val="00B51E91"/>
    <w:rsid w:val="00B65A2F"/>
    <w:rsid w:val="00B65C87"/>
    <w:rsid w:val="00B672EA"/>
    <w:rsid w:val="00B71F53"/>
    <w:rsid w:val="00B74DD7"/>
    <w:rsid w:val="00B765D3"/>
    <w:rsid w:val="00B823D4"/>
    <w:rsid w:val="00B82B97"/>
    <w:rsid w:val="00B82E8C"/>
    <w:rsid w:val="00B841F8"/>
    <w:rsid w:val="00B85E55"/>
    <w:rsid w:val="00B87390"/>
    <w:rsid w:val="00BA1863"/>
    <w:rsid w:val="00BA4363"/>
    <w:rsid w:val="00BC098F"/>
    <w:rsid w:val="00BD0497"/>
    <w:rsid w:val="00BD224F"/>
    <w:rsid w:val="00BD7432"/>
    <w:rsid w:val="00BE0B76"/>
    <w:rsid w:val="00BE20B4"/>
    <w:rsid w:val="00BE2B7B"/>
    <w:rsid w:val="00BF1B47"/>
    <w:rsid w:val="00BF29F3"/>
    <w:rsid w:val="00BF7B25"/>
    <w:rsid w:val="00C02361"/>
    <w:rsid w:val="00C04264"/>
    <w:rsid w:val="00C06188"/>
    <w:rsid w:val="00C13780"/>
    <w:rsid w:val="00C150D0"/>
    <w:rsid w:val="00C251C1"/>
    <w:rsid w:val="00C31515"/>
    <w:rsid w:val="00C37704"/>
    <w:rsid w:val="00C43CBD"/>
    <w:rsid w:val="00C5754B"/>
    <w:rsid w:val="00C60948"/>
    <w:rsid w:val="00C65020"/>
    <w:rsid w:val="00C801AB"/>
    <w:rsid w:val="00C83A38"/>
    <w:rsid w:val="00C83B6E"/>
    <w:rsid w:val="00C91801"/>
    <w:rsid w:val="00C91FED"/>
    <w:rsid w:val="00CA2FC9"/>
    <w:rsid w:val="00CB2BF5"/>
    <w:rsid w:val="00CB7881"/>
    <w:rsid w:val="00CD6C2D"/>
    <w:rsid w:val="00CE0CA1"/>
    <w:rsid w:val="00D01EDF"/>
    <w:rsid w:val="00D027E3"/>
    <w:rsid w:val="00D0557E"/>
    <w:rsid w:val="00D10F7D"/>
    <w:rsid w:val="00D14019"/>
    <w:rsid w:val="00D17307"/>
    <w:rsid w:val="00D22BC5"/>
    <w:rsid w:val="00D3477B"/>
    <w:rsid w:val="00D37CDA"/>
    <w:rsid w:val="00D43953"/>
    <w:rsid w:val="00D47432"/>
    <w:rsid w:val="00D54CE9"/>
    <w:rsid w:val="00D54F2A"/>
    <w:rsid w:val="00D61657"/>
    <w:rsid w:val="00D87B34"/>
    <w:rsid w:val="00D91751"/>
    <w:rsid w:val="00D93593"/>
    <w:rsid w:val="00D96B2F"/>
    <w:rsid w:val="00DB0825"/>
    <w:rsid w:val="00DB17D3"/>
    <w:rsid w:val="00DD5499"/>
    <w:rsid w:val="00DE5C85"/>
    <w:rsid w:val="00DE737F"/>
    <w:rsid w:val="00DF658B"/>
    <w:rsid w:val="00E05EB6"/>
    <w:rsid w:val="00E1723D"/>
    <w:rsid w:val="00E20CC2"/>
    <w:rsid w:val="00E212BD"/>
    <w:rsid w:val="00E227F7"/>
    <w:rsid w:val="00E275E8"/>
    <w:rsid w:val="00E34E76"/>
    <w:rsid w:val="00E410C5"/>
    <w:rsid w:val="00E41246"/>
    <w:rsid w:val="00E41D55"/>
    <w:rsid w:val="00E45597"/>
    <w:rsid w:val="00E57E2D"/>
    <w:rsid w:val="00E62343"/>
    <w:rsid w:val="00E63088"/>
    <w:rsid w:val="00E66348"/>
    <w:rsid w:val="00E674D8"/>
    <w:rsid w:val="00E67617"/>
    <w:rsid w:val="00E71DEF"/>
    <w:rsid w:val="00E853F0"/>
    <w:rsid w:val="00E866AC"/>
    <w:rsid w:val="00E905C4"/>
    <w:rsid w:val="00E90A54"/>
    <w:rsid w:val="00E950B8"/>
    <w:rsid w:val="00EA0109"/>
    <w:rsid w:val="00EA7C3A"/>
    <w:rsid w:val="00EB00DF"/>
    <w:rsid w:val="00EB5ACC"/>
    <w:rsid w:val="00EB6B4B"/>
    <w:rsid w:val="00EB7DBD"/>
    <w:rsid w:val="00EC2353"/>
    <w:rsid w:val="00EC58D7"/>
    <w:rsid w:val="00ED0F8E"/>
    <w:rsid w:val="00ED4543"/>
    <w:rsid w:val="00ED7330"/>
    <w:rsid w:val="00EE5AAA"/>
    <w:rsid w:val="00EE6590"/>
    <w:rsid w:val="00EF202B"/>
    <w:rsid w:val="00EF54E0"/>
    <w:rsid w:val="00F021F8"/>
    <w:rsid w:val="00F059D1"/>
    <w:rsid w:val="00F108A5"/>
    <w:rsid w:val="00F129BB"/>
    <w:rsid w:val="00F138A1"/>
    <w:rsid w:val="00F14D2B"/>
    <w:rsid w:val="00F15F2A"/>
    <w:rsid w:val="00F25E74"/>
    <w:rsid w:val="00F320C4"/>
    <w:rsid w:val="00F41454"/>
    <w:rsid w:val="00F63EDA"/>
    <w:rsid w:val="00F712B7"/>
    <w:rsid w:val="00F73BB6"/>
    <w:rsid w:val="00F743A1"/>
    <w:rsid w:val="00F75CB5"/>
    <w:rsid w:val="00F77678"/>
    <w:rsid w:val="00F83EE5"/>
    <w:rsid w:val="00F84F23"/>
    <w:rsid w:val="00F8630D"/>
    <w:rsid w:val="00F8725C"/>
    <w:rsid w:val="00F94D46"/>
    <w:rsid w:val="00FA1501"/>
    <w:rsid w:val="00FD038A"/>
    <w:rsid w:val="00FD2AA7"/>
    <w:rsid w:val="00FD5510"/>
    <w:rsid w:val="00FF04DC"/>
    <w:rsid w:val="00FF35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218F5"/>
  <w15:chartTrackingRefBased/>
  <w15:docId w15:val="{E3142326-C786-4431-BCEB-B06783C4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5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9431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unhideWhenUsed/>
    <w:qFormat/>
    <w:rsid w:val="00E41D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431D"/>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09431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3Char">
    <w:name w:val="Heading 3 Char"/>
    <w:basedOn w:val="DefaultParagraphFont"/>
    <w:link w:val="Heading3"/>
    <w:uiPriority w:val="9"/>
    <w:rsid w:val="00E41D55"/>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74628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4628D"/>
    <w:rPr>
      <w:rFonts w:eastAsiaTheme="minorEastAsia"/>
      <w:lang w:val="en-US"/>
    </w:rPr>
  </w:style>
  <w:style w:type="paragraph" w:customStyle="1" w:styleId="justified-para">
    <w:name w:val="justified-para"/>
    <w:basedOn w:val="Normal"/>
    <w:rsid w:val="000962F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2C7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556"/>
  </w:style>
  <w:style w:type="paragraph" w:styleId="Footer">
    <w:name w:val="footer"/>
    <w:basedOn w:val="Normal"/>
    <w:link w:val="FooterChar"/>
    <w:uiPriority w:val="99"/>
    <w:unhideWhenUsed/>
    <w:rsid w:val="002C7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56"/>
  </w:style>
  <w:style w:type="character" w:styleId="Hyperlink">
    <w:name w:val="Hyperlink"/>
    <w:basedOn w:val="DefaultParagraphFont"/>
    <w:uiPriority w:val="99"/>
    <w:unhideWhenUsed/>
    <w:rsid w:val="00750D98"/>
    <w:rPr>
      <w:color w:val="0000FF"/>
      <w:u w:val="single"/>
    </w:rPr>
  </w:style>
  <w:style w:type="character" w:styleId="Emphasis">
    <w:name w:val="Emphasis"/>
    <w:basedOn w:val="DefaultParagraphFont"/>
    <w:uiPriority w:val="20"/>
    <w:qFormat/>
    <w:rsid w:val="008266E2"/>
    <w:rPr>
      <w:i/>
      <w:iCs/>
    </w:rPr>
  </w:style>
  <w:style w:type="character" w:styleId="HTMLCite">
    <w:name w:val="HTML Cite"/>
    <w:basedOn w:val="DefaultParagraphFont"/>
    <w:uiPriority w:val="99"/>
    <w:semiHidden/>
    <w:unhideWhenUsed/>
    <w:rsid w:val="008266E2"/>
    <w:rPr>
      <w:i/>
      <w:iCs/>
    </w:rPr>
  </w:style>
  <w:style w:type="character" w:styleId="Strong">
    <w:name w:val="Strong"/>
    <w:basedOn w:val="DefaultParagraphFont"/>
    <w:uiPriority w:val="22"/>
    <w:qFormat/>
    <w:rsid w:val="00245240"/>
    <w:rPr>
      <w:b/>
      <w:bCs/>
    </w:rPr>
  </w:style>
  <w:style w:type="character" w:styleId="UnresolvedMention">
    <w:name w:val="Unresolved Mention"/>
    <w:basedOn w:val="DefaultParagraphFont"/>
    <w:uiPriority w:val="99"/>
    <w:semiHidden/>
    <w:unhideWhenUsed/>
    <w:rsid w:val="00FF3569"/>
    <w:rPr>
      <w:color w:val="605E5C"/>
      <w:shd w:val="clear" w:color="auto" w:fill="E1DFDD"/>
    </w:rPr>
  </w:style>
  <w:style w:type="character" w:customStyle="1" w:styleId="Heading1Char">
    <w:name w:val="Heading 1 Char"/>
    <w:basedOn w:val="DefaultParagraphFont"/>
    <w:link w:val="Heading1"/>
    <w:uiPriority w:val="9"/>
    <w:rsid w:val="00FF356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62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6147">
      <w:bodyDiv w:val="1"/>
      <w:marLeft w:val="0"/>
      <w:marRight w:val="0"/>
      <w:marTop w:val="0"/>
      <w:marBottom w:val="0"/>
      <w:divBdr>
        <w:top w:val="none" w:sz="0" w:space="0" w:color="auto"/>
        <w:left w:val="none" w:sz="0" w:space="0" w:color="auto"/>
        <w:bottom w:val="none" w:sz="0" w:space="0" w:color="auto"/>
        <w:right w:val="none" w:sz="0" w:space="0" w:color="auto"/>
      </w:divBdr>
    </w:div>
    <w:div w:id="283468349">
      <w:bodyDiv w:val="1"/>
      <w:marLeft w:val="0"/>
      <w:marRight w:val="0"/>
      <w:marTop w:val="0"/>
      <w:marBottom w:val="0"/>
      <w:divBdr>
        <w:top w:val="none" w:sz="0" w:space="0" w:color="auto"/>
        <w:left w:val="none" w:sz="0" w:space="0" w:color="auto"/>
        <w:bottom w:val="none" w:sz="0" w:space="0" w:color="auto"/>
        <w:right w:val="none" w:sz="0" w:space="0" w:color="auto"/>
      </w:divBdr>
      <w:divsChild>
        <w:div w:id="2098673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848775">
      <w:bodyDiv w:val="1"/>
      <w:marLeft w:val="0"/>
      <w:marRight w:val="0"/>
      <w:marTop w:val="0"/>
      <w:marBottom w:val="0"/>
      <w:divBdr>
        <w:top w:val="none" w:sz="0" w:space="0" w:color="auto"/>
        <w:left w:val="none" w:sz="0" w:space="0" w:color="auto"/>
        <w:bottom w:val="none" w:sz="0" w:space="0" w:color="auto"/>
        <w:right w:val="none" w:sz="0" w:space="0" w:color="auto"/>
      </w:divBdr>
    </w:div>
    <w:div w:id="293364473">
      <w:bodyDiv w:val="1"/>
      <w:marLeft w:val="0"/>
      <w:marRight w:val="0"/>
      <w:marTop w:val="0"/>
      <w:marBottom w:val="0"/>
      <w:divBdr>
        <w:top w:val="none" w:sz="0" w:space="0" w:color="auto"/>
        <w:left w:val="none" w:sz="0" w:space="0" w:color="auto"/>
        <w:bottom w:val="none" w:sz="0" w:space="0" w:color="auto"/>
        <w:right w:val="none" w:sz="0" w:space="0" w:color="auto"/>
      </w:divBdr>
    </w:div>
    <w:div w:id="360863647">
      <w:bodyDiv w:val="1"/>
      <w:marLeft w:val="0"/>
      <w:marRight w:val="0"/>
      <w:marTop w:val="0"/>
      <w:marBottom w:val="0"/>
      <w:divBdr>
        <w:top w:val="none" w:sz="0" w:space="0" w:color="auto"/>
        <w:left w:val="none" w:sz="0" w:space="0" w:color="auto"/>
        <w:bottom w:val="none" w:sz="0" w:space="0" w:color="auto"/>
        <w:right w:val="none" w:sz="0" w:space="0" w:color="auto"/>
      </w:divBdr>
    </w:div>
    <w:div w:id="418449128">
      <w:bodyDiv w:val="1"/>
      <w:marLeft w:val="0"/>
      <w:marRight w:val="0"/>
      <w:marTop w:val="0"/>
      <w:marBottom w:val="0"/>
      <w:divBdr>
        <w:top w:val="none" w:sz="0" w:space="0" w:color="auto"/>
        <w:left w:val="none" w:sz="0" w:space="0" w:color="auto"/>
        <w:bottom w:val="none" w:sz="0" w:space="0" w:color="auto"/>
        <w:right w:val="none" w:sz="0" w:space="0" w:color="auto"/>
      </w:divBdr>
    </w:div>
    <w:div w:id="492646829">
      <w:bodyDiv w:val="1"/>
      <w:marLeft w:val="0"/>
      <w:marRight w:val="0"/>
      <w:marTop w:val="0"/>
      <w:marBottom w:val="0"/>
      <w:divBdr>
        <w:top w:val="none" w:sz="0" w:space="0" w:color="auto"/>
        <w:left w:val="none" w:sz="0" w:space="0" w:color="auto"/>
        <w:bottom w:val="none" w:sz="0" w:space="0" w:color="auto"/>
        <w:right w:val="none" w:sz="0" w:space="0" w:color="auto"/>
      </w:divBdr>
    </w:div>
    <w:div w:id="509489758">
      <w:bodyDiv w:val="1"/>
      <w:marLeft w:val="0"/>
      <w:marRight w:val="0"/>
      <w:marTop w:val="0"/>
      <w:marBottom w:val="0"/>
      <w:divBdr>
        <w:top w:val="none" w:sz="0" w:space="0" w:color="auto"/>
        <w:left w:val="none" w:sz="0" w:space="0" w:color="auto"/>
        <w:bottom w:val="none" w:sz="0" w:space="0" w:color="auto"/>
        <w:right w:val="none" w:sz="0" w:space="0" w:color="auto"/>
      </w:divBdr>
    </w:div>
    <w:div w:id="650599615">
      <w:bodyDiv w:val="1"/>
      <w:marLeft w:val="0"/>
      <w:marRight w:val="0"/>
      <w:marTop w:val="0"/>
      <w:marBottom w:val="0"/>
      <w:divBdr>
        <w:top w:val="none" w:sz="0" w:space="0" w:color="auto"/>
        <w:left w:val="none" w:sz="0" w:space="0" w:color="auto"/>
        <w:bottom w:val="none" w:sz="0" w:space="0" w:color="auto"/>
        <w:right w:val="none" w:sz="0" w:space="0" w:color="auto"/>
      </w:divBdr>
    </w:div>
    <w:div w:id="683482408">
      <w:bodyDiv w:val="1"/>
      <w:marLeft w:val="0"/>
      <w:marRight w:val="0"/>
      <w:marTop w:val="0"/>
      <w:marBottom w:val="0"/>
      <w:divBdr>
        <w:top w:val="none" w:sz="0" w:space="0" w:color="auto"/>
        <w:left w:val="none" w:sz="0" w:space="0" w:color="auto"/>
        <w:bottom w:val="none" w:sz="0" w:space="0" w:color="auto"/>
        <w:right w:val="none" w:sz="0" w:space="0" w:color="auto"/>
      </w:divBdr>
    </w:div>
    <w:div w:id="687368876">
      <w:bodyDiv w:val="1"/>
      <w:marLeft w:val="0"/>
      <w:marRight w:val="0"/>
      <w:marTop w:val="0"/>
      <w:marBottom w:val="0"/>
      <w:divBdr>
        <w:top w:val="none" w:sz="0" w:space="0" w:color="auto"/>
        <w:left w:val="none" w:sz="0" w:space="0" w:color="auto"/>
        <w:bottom w:val="none" w:sz="0" w:space="0" w:color="auto"/>
        <w:right w:val="none" w:sz="0" w:space="0" w:color="auto"/>
      </w:divBdr>
    </w:div>
    <w:div w:id="821040299">
      <w:bodyDiv w:val="1"/>
      <w:marLeft w:val="0"/>
      <w:marRight w:val="0"/>
      <w:marTop w:val="0"/>
      <w:marBottom w:val="0"/>
      <w:divBdr>
        <w:top w:val="none" w:sz="0" w:space="0" w:color="auto"/>
        <w:left w:val="none" w:sz="0" w:space="0" w:color="auto"/>
        <w:bottom w:val="none" w:sz="0" w:space="0" w:color="auto"/>
        <w:right w:val="none" w:sz="0" w:space="0" w:color="auto"/>
      </w:divBdr>
    </w:div>
    <w:div w:id="1092357683">
      <w:bodyDiv w:val="1"/>
      <w:marLeft w:val="0"/>
      <w:marRight w:val="0"/>
      <w:marTop w:val="0"/>
      <w:marBottom w:val="0"/>
      <w:divBdr>
        <w:top w:val="none" w:sz="0" w:space="0" w:color="auto"/>
        <w:left w:val="none" w:sz="0" w:space="0" w:color="auto"/>
        <w:bottom w:val="none" w:sz="0" w:space="0" w:color="auto"/>
        <w:right w:val="none" w:sz="0" w:space="0" w:color="auto"/>
      </w:divBdr>
    </w:div>
    <w:div w:id="1101297597">
      <w:bodyDiv w:val="1"/>
      <w:marLeft w:val="0"/>
      <w:marRight w:val="0"/>
      <w:marTop w:val="0"/>
      <w:marBottom w:val="0"/>
      <w:divBdr>
        <w:top w:val="none" w:sz="0" w:space="0" w:color="auto"/>
        <w:left w:val="none" w:sz="0" w:space="0" w:color="auto"/>
        <w:bottom w:val="none" w:sz="0" w:space="0" w:color="auto"/>
        <w:right w:val="none" w:sz="0" w:space="0" w:color="auto"/>
      </w:divBdr>
    </w:div>
    <w:div w:id="1107197129">
      <w:bodyDiv w:val="1"/>
      <w:marLeft w:val="0"/>
      <w:marRight w:val="0"/>
      <w:marTop w:val="0"/>
      <w:marBottom w:val="0"/>
      <w:divBdr>
        <w:top w:val="none" w:sz="0" w:space="0" w:color="auto"/>
        <w:left w:val="none" w:sz="0" w:space="0" w:color="auto"/>
        <w:bottom w:val="none" w:sz="0" w:space="0" w:color="auto"/>
        <w:right w:val="none" w:sz="0" w:space="0" w:color="auto"/>
      </w:divBdr>
    </w:div>
    <w:div w:id="1116867108">
      <w:bodyDiv w:val="1"/>
      <w:marLeft w:val="0"/>
      <w:marRight w:val="0"/>
      <w:marTop w:val="0"/>
      <w:marBottom w:val="0"/>
      <w:divBdr>
        <w:top w:val="none" w:sz="0" w:space="0" w:color="auto"/>
        <w:left w:val="none" w:sz="0" w:space="0" w:color="auto"/>
        <w:bottom w:val="none" w:sz="0" w:space="0" w:color="auto"/>
        <w:right w:val="none" w:sz="0" w:space="0" w:color="auto"/>
      </w:divBdr>
    </w:div>
    <w:div w:id="1209217726">
      <w:bodyDiv w:val="1"/>
      <w:marLeft w:val="0"/>
      <w:marRight w:val="0"/>
      <w:marTop w:val="0"/>
      <w:marBottom w:val="0"/>
      <w:divBdr>
        <w:top w:val="none" w:sz="0" w:space="0" w:color="auto"/>
        <w:left w:val="none" w:sz="0" w:space="0" w:color="auto"/>
        <w:bottom w:val="none" w:sz="0" w:space="0" w:color="auto"/>
        <w:right w:val="none" w:sz="0" w:space="0" w:color="auto"/>
      </w:divBdr>
    </w:div>
    <w:div w:id="1277952533">
      <w:bodyDiv w:val="1"/>
      <w:marLeft w:val="0"/>
      <w:marRight w:val="0"/>
      <w:marTop w:val="0"/>
      <w:marBottom w:val="0"/>
      <w:divBdr>
        <w:top w:val="none" w:sz="0" w:space="0" w:color="auto"/>
        <w:left w:val="none" w:sz="0" w:space="0" w:color="auto"/>
        <w:bottom w:val="none" w:sz="0" w:space="0" w:color="auto"/>
        <w:right w:val="none" w:sz="0" w:space="0" w:color="auto"/>
      </w:divBdr>
      <w:divsChild>
        <w:div w:id="1114590616">
          <w:marLeft w:val="0"/>
          <w:marRight w:val="0"/>
          <w:marTop w:val="0"/>
          <w:marBottom w:val="0"/>
          <w:divBdr>
            <w:top w:val="none" w:sz="0" w:space="0" w:color="auto"/>
            <w:left w:val="none" w:sz="0" w:space="0" w:color="auto"/>
            <w:bottom w:val="none" w:sz="0" w:space="0" w:color="auto"/>
            <w:right w:val="none" w:sz="0" w:space="0" w:color="auto"/>
          </w:divBdr>
          <w:divsChild>
            <w:div w:id="10425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6374">
      <w:bodyDiv w:val="1"/>
      <w:marLeft w:val="0"/>
      <w:marRight w:val="0"/>
      <w:marTop w:val="0"/>
      <w:marBottom w:val="0"/>
      <w:divBdr>
        <w:top w:val="none" w:sz="0" w:space="0" w:color="auto"/>
        <w:left w:val="none" w:sz="0" w:space="0" w:color="auto"/>
        <w:bottom w:val="none" w:sz="0" w:space="0" w:color="auto"/>
        <w:right w:val="none" w:sz="0" w:space="0" w:color="auto"/>
      </w:divBdr>
    </w:div>
    <w:div w:id="1429620313">
      <w:bodyDiv w:val="1"/>
      <w:marLeft w:val="0"/>
      <w:marRight w:val="0"/>
      <w:marTop w:val="0"/>
      <w:marBottom w:val="0"/>
      <w:divBdr>
        <w:top w:val="none" w:sz="0" w:space="0" w:color="auto"/>
        <w:left w:val="none" w:sz="0" w:space="0" w:color="auto"/>
        <w:bottom w:val="none" w:sz="0" w:space="0" w:color="auto"/>
        <w:right w:val="none" w:sz="0" w:space="0" w:color="auto"/>
      </w:divBdr>
    </w:div>
    <w:div w:id="1473982733">
      <w:bodyDiv w:val="1"/>
      <w:marLeft w:val="0"/>
      <w:marRight w:val="0"/>
      <w:marTop w:val="0"/>
      <w:marBottom w:val="0"/>
      <w:divBdr>
        <w:top w:val="none" w:sz="0" w:space="0" w:color="auto"/>
        <w:left w:val="none" w:sz="0" w:space="0" w:color="auto"/>
        <w:bottom w:val="none" w:sz="0" w:space="0" w:color="auto"/>
        <w:right w:val="none" w:sz="0" w:space="0" w:color="auto"/>
      </w:divBdr>
      <w:divsChild>
        <w:div w:id="1078096402">
          <w:marLeft w:val="0"/>
          <w:marRight w:val="0"/>
          <w:marTop w:val="0"/>
          <w:marBottom w:val="0"/>
          <w:divBdr>
            <w:top w:val="none" w:sz="0" w:space="0" w:color="auto"/>
            <w:left w:val="none" w:sz="0" w:space="0" w:color="auto"/>
            <w:bottom w:val="none" w:sz="0" w:space="0" w:color="auto"/>
            <w:right w:val="none" w:sz="0" w:space="0" w:color="auto"/>
          </w:divBdr>
          <w:divsChild>
            <w:div w:id="828323372">
              <w:marLeft w:val="0"/>
              <w:marRight w:val="0"/>
              <w:marTop w:val="0"/>
              <w:marBottom w:val="0"/>
              <w:divBdr>
                <w:top w:val="none" w:sz="0" w:space="0" w:color="auto"/>
                <w:left w:val="none" w:sz="0" w:space="0" w:color="auto"/>
                <w:bottom w:val="none" w:sz="0" w:space="0" w:color="auto"/>
                <w:right w:val="none" w:sz="0" w:space="0" w:color="auto"/>
              </w:divBdr>
              <w:divsChild>
                <w:div w:id="7152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92686">
      <w:bodyDiv w:val="1"/>
      <w:marLeft w:val="0"/>
      <w:marRight w:val="0"/>
      <w:marTop w:val="0"/>
      <w:marBottom w:val="0"/>
      <w:divBdr>
        <w:top w:val="none" w:sz="0" w:space="0" w:color="auto"/>
        <w:left w:val="none" w:sz="0" w:space="0" w:color="auto"/>
        <w:bottom w:val="none" w:sz="0" w:space="0" w:color="auto"/>
        <w:right w:val="none" w:sz="0" w:space="0" w:color="auto"/>
      </w:divBdr>
    </w:div>
    <w:div w:id="1559321433">
      <w:bodyDiv w:val="1"/>
      <w:marLeft w:val="0"/>
      <w:marRight w:val="0"/>
      <w:marTop w:val="0"/>
      <w:marBottom w:val="0"/>
      <w:divBdr>
        <w:top w:val="none" w:sz="0" w:space="0" w:color="auto"/>
        <w:left w:val="none" w:sz="0" w:space="0" w:color="auto"/>
        <w:bottom w:val="none" w:sz="0" w:space="0" w:color="auto"/>
        <w:right w:val="none" w:sz="0" w:space="0" w:color="auto"/>
      </w:divBdr>
    </w:div>
    <w:div w:id="1592853054">
      <w:bodyDiv w:val="1"/>
      <w:marLeft w:val="0"/>
      <w:marRight w:val="0"/>
      <w:marTop w:val="0"/>
      <w:marBottom w:val="0"/>
      <w:divBdr>
        <w:top w:val="none" w:sz="0" w:space="0" w:color="auto"/>
        <w:left w:val="none" w:sz="0" w:space="0" w:color="auto"/>
        <w:bottom w:val="none" w:sz="0" w:space="0" w:color="auto"/>
        <w:right w:val="none" w:sz="0" w:space="0" w:color="auto"/>
      </w:divBdr>
    </w:div>
    <w:div w:id="1596791590">
      <w:bodyDiv w:val="1"/>
      <w:marLeft w:val="0"/>
      <w:marRight w:val="0"/>
      <w:marTop w:val="0"/>
      <w:marBottom w:val="0"/>
      <w:divBdr>
        <w:top w:val="none" w:sz="0" w:space="0" w:color="auto"/>
        <w:left w:val="none" w:sz="0" w:space="0" w:color="auto"/>
        <w:bottom w:val="none" w:sz="0" w:space="0" w:color="auto"/>
        <w:right w:val="none" w:sz="0" w:space="0" w:color="auto"/>
      </w:divBdr>
    </w:div>
    <w:div w:id="1751652862">
      <w:bodyDiv w:val="1"/>
      <w:marLeft w:val="0"/>
      <w:marRight w:val="0"/>
      <w:marTop w:val="0"/>
      <w:marBottom w:val="0"/>
      <w:divBdr>
        <w:top w:val="none" w:sz="0" w:space="0" w:color="auto"/>
        <w:left w:val="none" w:sz="0" w:space="0" w:color="auto"/>
        <w:bottom w:val="none" w:sz="0" w:space="0" w:color="auto"/>
        <w:right w:val="none" w:sz="0" w:space="0" w:color="auto"/>
      </w:divBdr>
    </w:div>
    <w:div w:id="1755736017">
      <w:bodyDiv w:val="1"/>
      <w:marLeft w:val="0"/>
      <w:marRight w:val="0"/>
      <w:marTop w:val="0"/>
      <w:marBottom w:val="0"/>
      <w:divBdr>
        <w:top w:val="none" w:sz="0" w:space="0" w:color="auto"/>
        <w:left w:val="none" w:sz="0" w:space="0" w:color="auto"/>
        <w:bottom w:val="none" w:sz="0" w:space="0" w:color="auto"/>
        <w:right w:val="none" w:sz="0" w:space="0" w:color="auto"/>
      </w:divBdr>
    </w:div>
    <w:div w:id="1848984622">
      <w:bodyDiv w:val="1"/>
      <w:marLeft w:val="0"/>
      <w:marRight w:val="0"/>
      <w:marTop w:val="0"/>
      <w:marBottom w:val="0"/>
      <w:divBdr>
        <w:top w:val="none" w:sz="0" w:space="0" w:color="auto"/>
        <w:left w:val="none" w:sz="0" w:space="0" w:color="auto"/>
        <w:bottom w:val="none" w:sz="0" w:space="0" w:color="auto"/>
        <w:right w:val="none" w:sz="0" w:space="0" w:color="auto"/>
      </w:divBdr>
      <w:divsChild>
        <w:div w:id="424693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58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ildcarecanada.org/publications/occasional-paper-series/05/07/oecd-and-reconciliation-agenda-competing-blueprints" TargetMode="External"/><Relationship Id="rId18" Type="http://schemas.openxmlformats.org/officeDocument/2006/relationships/hyperlink" Target="http://www.childcarecanada.org/pubs/op16/op16.pdf" TargetMode="External"/><Relationship Id="rId26" Type="http://schemas.openxmlformats.org/officeDocument/2006/relationships/hyperlink" Target="https://childcarecanada.org/sites/default/files/ECEC-Canada-2019-full-publication-REV-12-2-21.pdf" TargetMode="External"/><Relationship Id="rId39" Type="http://schemas.openxmlformats.org/officeDocument/2006/relationships/hyperlink" Target="https://kidsfirstcanada.files.wordpress.com/2020/03/ereview_september_22_10.pdf" TargetMode="External"/><Relationship Id="rId3" Type="http://schemas.openxmlformats.org/officeDocument/2006/relationships/settings" Target="settings.xml"/><Relationship Id="rId21" Type="http://schemas.openxmlformats.org/officeDocument/2006/relationships/hyperlink" Target="http://www.childcarecanada.org/pubs/op20/op20.pdf" TargetMode="External"/><Relationship Id="rId34" Type="http://schemas.openxmlformats.org/officeDocument/2006/relationships/hyperlink" Target="http://action.web.ca/home/cfwwb/attach/ybic_report_2.pdf" TargetMode="External"/><Relationship Id="rId42" Type="http://schemas.openxmlformats.org/officeDocument/2006/relationships/footer" Target="footer1.xml"/><Relationship Id="rId7" Type="http://schemas.openxmlformats.org/officeDocument/2006/relationships/hyperlink" Target="http://bit.ly/1RAYLml" TargetMode="External"/><Relationship Id="rId12" Type="http://schemas.openxmlformats.org/officeDocument/2006/relationships/hyperlink" Target="http://www.childcarecanada.org/pubs/op20/op20.pdf" TargetMode="External"/><Relationship Id="rId17" Type="http://schemas.openxmlformats.org/officeDocument/2006/relationships/hyperlink" Target="http://irpp.org/research-studies/choices-vol13-no2/" TargetMode="External"/><Relationship Id="rId25" Type="http://schemas.openxmlformats.org/officeDocument/2006/relationships/hyperlink" Target="https://www23.statcan.gc.ca/imdb/p3Var.pl?Function=DEC&amp;Id=84961" TargetMode="External"/><Relationship Id="rId33" Type="http://schemas.openxmlformats.org/officeDocument/2006/relationships/hyperlink" Target="http://www.excellence-earlychildhood.ca/documents/Gillian_Doherty_ANG.pdf" TargetMode="External"/><Relationship Id="rId38" Type="http://schemas.openxmlformats.org/officeDocument/2006/relationships/hyperlink" Target="http://www.chass.utoronto.ca/cepa/childcare.oct2005.final2.pdf" TargetMode="External"/><Relationship Id="rId2" Type="http://schemas.openxmlformats.org/officeDocument/2006/relationships/styles" Target="styles.xml"/><Relationship Id="rId16" Type="http://schemas.openxmlformats.org/officeDocument/2006/relationships/hyperlink" Target="http://www.cpsa-acsp.ca/papers-2010/Kershaw.pdf" TargetMode="External"/><Relationship Id="rId20" Type="http://schemas.openxmlformats.org/officeDocument/2006/relationships/hyperlink" Target="http://www.scielo.br/pdf/cp/v36n129/en_a0236129.pdf" TargetMode="External"/><Relationship Id="rId29" Type="http://schemas.openxmlformats.org/officeDocument/2006/relationships/hyperlink" Target="http://www.imfcanada.org/sites/default/files/Daycare_%20surplus.pdf"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tice.gc.ca/eng/csj-sjc/rfc-dlc/ccrf-ccdl/check/art2a.html" TargetMode="External"/><Relationship Id="rId24" Type="http://schemas.openxmlformats.org/officeDocument/2006/relationships/hyperlink" Target="https://childcarecanada.org/sites/default/files/ECEC-Canada-2019-full-publication-REV-12-2-21.pdf" TargetMode="External"/><Relationship Id="rId32" Type="http://schemas.openxmlformats.org/officeDocument/2006/relationships/hyperlink" Target="http://action.web.ca/home/cfwwb/attach/ybic_report_2.pdf" TargetMode="External"/><Relationship Id="rId37" Type="http://schemas.openxmlformats.org/officeDocument/2006/relationships/hyperlink" Target="https://www.aeaweb.org/articles?id=10.1257/pol.20170603"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ooks.google.ca/books?id=Z9yRUHZG9BkC&amp;pg=PA23&amp;lpg=PA23&amp;dq=reconcile+work+and+family+obligations&amp;source=bl&amp;ots=3Z170f0-WI&amp;sig=gKSebKeLZJwmR3FN5T-zKfTFIMs&amp;hl=en&amp;sa=X&amp;redir_esc=y" TargetMode="External"/><Relationship Id="rId23" Type="http://schemas.openxmlformats.org/officeDocument/2006/relationships/hyperlink" Target="https://findingqualitychildcare.ca/finding-child-care/dos-and-don-ts" TargetMode="External"/><Relationship Id="rId28" Type="http://schemas.openxmlformats.org/officeDocument/2006/relationships/hyperlink" Target="https://www.cardus.ca/article/daycare-vacancy-rates-in-british-columbia-the-untold-story/" TargetMode="External"/><Relationship Id="rId36" Type="http://schemas.openxmlformats.org/officeDocument/2006/relationships/hyperlink" Target="http://www.oecd.org/dataoecd/52/31/2534972.pdf%20" TargetMode="External"/><Relationship Id="rId10" Type="http://schemas.openxmlformats.org/officeDocument/2006/relationships/hyperlink" Target="https://www.jstor.org/stable/i247390" TargetMode="External"/><Relationship Id="rId19" Type="http://schemas.openxmlformats.org/officeDocument/2006/relationships/hyperlink" Target="http://www.childcarecanada.org/sites/default/files/op16.pdf" TargetMode="External"/><Relationship Id="rId31" Type="http://schemas.openxmlformats.org/officeDocument/2006/relationships/hyperlink" Target="http://www.statcan.ca/english/research/89-599-MIE/89-599-MIE2006003.pdf" TargetMode="External"/><Relationship Id="rId44"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kidsfirstcanada.wordpress.com/2020/03/21/articles-and-research-by-kids-first-volume-1/" TargetMode="External"/><Relationship Id="rId14" Type="http://schemas.openxmlformats.org/officeDocument/2006/relationships/hyperlink" Target="https://www.google.ca/search?tbo=p&amp;tbm=bks&amp;q=inauthor:%22Council+of+Europe:+Parliamentary+Assembly%22" TargetMode="External"/><Relationship Id="rId22" Type="http://schemas.openxmlformats.org/officeDocument/2006/relationships/hyperlink" Target="http://www.childcarecanada.org/publications/occasional-paper-series/05/07/oecd-and-reconciliation-agenda-competing-blueprints" TargetMode="External"/><Relationship Id="rId27" Type="http://schemas.openxmlformats.org/officeDocument/2006/relationships/hyperlink" Target="https://kidsfirstcanada.org/2020/12/04/you-bet-i-care-full-reference-for-project-studies/" TargetMode="External"/><Relationship Id="rId30" Type="http://schemas.openxmlformats.org/officeDocument/2006/relationships/hyperlink" Target="https://kidsfirstcanada.files.wordpress.com/2020/06/canadiansmakechoicesaboutchildcare.pdf" TargetMode="External"/><Relationship Id="rId35" Type="http://schemas.openxmlformats.org/officeDocument/2006/relationships/hyperlink" Target="https://www.cps.ca/en/documents/position/child-care-centres-trends-behaviour-development"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hyperlink" Target="http://www.ourcommons.ca/Committees/en/HUMA?parl=44&amp;session=1" TargetMode="External"/><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8E4F7D59543F09B26451BFEEE7AEB"/>
        <w:category>
          <w:name w:val="General"/>
          <w:gallery w:val="placeholder"/>
        </w:category>
        <w:types>
          <w:type w:val="bbPlcHdr"/>
        </w:types>
        <w:behaviors>
          <w:behavior w:val="content"/>
        </w:behaviors>
        <w:guid w:val="{D1D31C89-1ACC-4411-B19F-8BB56E63C6C1}"/>
      </w:docPartPr>
      <w:docPartBody>
        <w:p w:rsidR="00000000" w:rsidRDefault="00023B16" w:rsidP="00023B16">
          <w:pPr>
            <w:pStyle w:val="1788E4F7D59543F09B26451BFEEE7AE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16"/>
    <w:rsid w:val="00023B16"/>
    <w:rsid w:val="00151A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9CC4AE4C94672ADFB7DB432D6B219">
    <w:name w:val="3AB9CC4AE4C94672ADFB7DB432D6B219"/>
    <w:rsid w:val="00023B16"/>
  </w:style>
  <w:style w:type="paragraph" w:customStyle="1" w:styleId="9C9460331A6F48E3A050FD4E044299DD">
    <w:name w:val="9C9460331A6F48E3A050FD4E044299DD"/>
    <w:rsid w:val="00023B16"/>
  </w:style>
  <w:style w:type="paragraph" w:customStyle="1" w:styleId="1F14297BDBF34ABABFDA532C4D49780B">
    <w:name w:val="1F14297BDBF34ABABFDA532C4D49780B"/>
    <w:rsid w:val="00023B16"/>
  </w:style>
  <w:style w:type="paragraph" w:customStyle="1" w:styleId="FF0E050A119E47FFA20CE23D4054288C">
    <w:name w:val="FF0E050A119E47FFA20CE23D4054288C"/>
    <w:rsid w:val="00023B16"/>
  </w:style>
  <w:style w:type="paragraph" w:customStyle="1" w:styleId="89D49446F24A48E0BFE90E57EF6B3EC4">
    <w:name w:val="89D49446F24A48E0BFE90E57EF6B3EC4"/>
    <w:rsid w:val="00023B16"/>
  </w:style>
  <w:style w:type="paragraph" w:customStyle="1" w:styleId="1B40EB626F3E40DFB1EBD2222C37E62C">
    <w:name w:val="1B40EB626F3E40DFB1EBD2222C37E62C"/>
    <w:rsid w:val="00023B16"/>
  </w:style>
  <w:style w:type="paragraph" w:customStyle="1" w:styleId="1788E4F7D59543F09B26451BFEEE7AEB">
    <w:name w:val="1788E4F7D59543F09B26451BFEEE7AEB"/>
    <w:rsid w:val="00023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4641</TotalTime>
  <Pages>11</Pages>
  <Words>5356</Words>
  <Characters>30532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Brief Regarding Bill C-35 An Act respecting early learning and child care in Canada</vt:lpstr>
    </vt:vector>
  </TitlesOfParts>
  <Company>Kids First Parent Association of Canada</Company>
  <LinksUpToDate>false</LinksUpToDate>
  <CharactersWithSpaces>35817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Regarding Bill C-35 An Act respecting early learning and child care in Canada</dc:title>
  <dc:subject/>
  <dc:creator>Kids First Canada</dc:creator>
  <cp:keywords/>
  <dc:description/>
  <cp:lastModifiedBy>Kids First Canada</cp:lastModifiedBy>
  <cp:revision>461</cp:revision>
  <dcterms:created xsi:type="dcterms:W3CDTF">2023-03-14T22:08:00Z</dcterms:created>
  <dcterms:modified xsi:type="dcterms:W3CDTF">2023-03-18T03:29:00Z</dcterms:modified>
</cp:coreProperties>
</file>